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D0F9" w14:textId="77777777" w:rsidR="00FB34F4" w:rsidRPr="00FB34F4" w:rsidRDefault="00FB34F4" w:rsidP="00543110">
      <w:pPr>
        <w:shd w:val="clear" w:color="auto" w:fill="FFFFFF"/>
        <w:spacing w:after="300" w:line="504" w:lineRule="atLeast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2"/>
          <w:szCs w:val="42"/>
          <w:lang w:eastAsia="ru-RU"/>
        </w:rPr>
      </w:pPr>
      <w:r w:rsidRPr="00FB34F4">
        <w:rPr>
          <w:rFonts w:ascii="Impact" w:eastAsia="Times New Roman" w:hAnsi="Impact" w:cs="Times New Roman"/>
          <w:kern w:val="36"/>
          <w:sz w:val="42"/>
          <w:szCs w:val="42"/>
          <w:lang w:eastAsia="ru-RU"/>
        </w:rPr>
        <w:t>Исключение несовершеннолетнего из приватизации</w:t>
      </w:r>
    </w:p>
    <w:p w14:paraId="0DA3918A" w14:textId="77777777" w:rsidR="00B80B33" w:rsidRDefault="00B80B33" w:rsidP="00B80B33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В случае, отсутствия второго законного представителя, заявитель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указывает причину и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нотариальное заявление второго родителя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(вступившее в законную силу)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57130DA2" w14:textId="77777777" w:rsidR="00B80B33" w:rsidRPr="00B723DA" w:rsidRDefault="00B80B33" w:rsidP="00B80B33">
      <w:pPr>
        <w:shd w:val="clear" w:color="auto" w:fill="FFFFFF"/>
        <w:spacing w:before="150" w:after="150" w:line="293" w:lineRule="atLeast"/>
        <w:ind w:left="-1134" w:right="-426" w:firstLine="851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а так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же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все сособственники продаваемого жилого помещения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выражают своё мнение по сделке в присутствии сотрудника отдела опеки и попечительства,</w:t>
      </w:r>
    </w:p>
    <w:p w14:paraId="10FEEA07" w14:textId="77777777" w:rsidR="00B80B33" w:rsidRPr="00B723DA" w:rsidRDefault="00B80B33" w:rsidP="00B80B33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0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0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1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1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E64D0C8" w14:textId="77777777" w:rsidR="00B80B33" w:rsidRDefault="00B80B33" w:rsidP="00B80B33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 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71BA5DC" w14:textId="64832D93" w:rsidR="00AD15A4" w:rsidRPr="00B723DA" w:rsidRDefault="00AD15A4" w:rsidP="00AD15A4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>Свидетельство о заключении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CAA5203" w14:textId="77777777" w:rsidR="00B80B33" w:rsidRPr="00B723DA" w:rsidRDefault="00B80B33" w:rsidP="00B80B33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591A5A4" w14:textId="77777777" w:rsidR="00B80B33" w:rsidRPr="00B80B33" w:rsidRDefault="00B80B33" w:rsidP="00B80B33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Pr="00B80B33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Pr="00543110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>Документы</w:t>
      </w:r>
      <w:r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 xml:space="preserve"> </w:t>
      </w:r>
      <w:r w:rsidRPr="00543110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>на</w:t>
      </w:r>
      <w:r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 xml:space="preserve"> приватизируемую </w:t>
      </w:r>
      <w:r w:rsidRPr="00543110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>квартиру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2" w:name="_Hlk512346256"/>
      <w:r w:rsidRPr="00B80B3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(оригиналы и их копии)</w:t>
      </w:r>
      <w:bookmarkEnd w:id="2"/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4F8C7379" w14:textId="77777777" w:rsidR="00B80B33" w:rsidRPr="00B80B33" w:rsidRDefault="00B80B33" w:rsidP="00B80B33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- договор социального найма или ордер</w:t>
      </w:r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A36BC33" w14:textId="77777777" w:rsidR="00B80B33" w:rsidRPr="00B80B33" w:rsidRDefault="00B80B33" w:rsidP="00B80B33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- технический паспорт</w:t>
      </w:r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0DEE92B" w14:textId="77777777" w:rsidR="00B80B33" w:rsidRPr="00B80B33" w:rsidRDefault="00B80B33" w:rsidP="00B80B33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- кадастровый паспорт</w:t>
      </w:r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2A3B4AC" w14:textId="77777777" w:rsidR="00B80B33" w:rsidRPr="00B80B33" w:rsidRDefault="00B80B33" w:rsidP="00B80B33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- справк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и</w:t>
      </w: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по форме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№ 9 </w:t>
      </w: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и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форме № 7</w:t>
      </w: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на приватизируемую квартиру</w:t>
      </w: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B80B3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D56D7BE" w14:textId="77777777" w:rsidR="00FB34F4" w:rsidRPr="00B80B33" w:rsidRDefault="00B80B33" w:rsidP="00B80B33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543110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>Д</w:t>
      </w:r>
      <w:r w:rsidR="00FB34F4" w:rsidRPr="00543110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>окументы</w:t>
      </w:r>
      <w:r w:rsidR="00FB34F4"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 xml:space="preserve"> на квартиру</w:t>
      </w:r>
      <w:r w:rsidR="00FB34F4" w:rsidRPr="00543110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 xml:space="preserve">, </w:t>
      </w:r>
      <w:r w:rsidRPr="00543110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>где</w:t>
      </w:r>
      <w:r w:rsidR="00FB34F4"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 xml:space="preserve"> несовершеннолетн</w:t>
      </w:r>
      <w:r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ий</w:t>
      </w:r>
      <w:r w:rsidR="00FB34F4"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 xml:space="preserve"> </w:t>
      </w:r>
      <w:r w:rsidRPr="00543110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>является</w:t>
      </w:r>
      <w:r w:rsidR="00FB34F4"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 xml:space="preserve"> </w:t>
      </w:r>
      <w:proofErr w:type="spellStart"/>
      <w:r w:rsidR="00FB34F4"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собствен</w:t>
      </w:r>
      <w:r w:rsidRPr="00543110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иком</w:t>
      </w:r>
      <w:proofErr w:type="spellEnd"/>
      <w:r w:rsidR="00543110">
        <w:rPr>
          <w:rFonts w:ascii="Tahoma" w:eastAsia="Times New Roman" w:hAnsi="Tahoma" w:cs="Tahoma"/>
          <w:b/>
          <w:color w:val="362E2A"/>
          <w:sz w:val="24"/>
          <w:szCs w:val="24"/>
          <w:u w:val="single"/>
          <w:lang w:eastAsia="ru-RU"/>
        </w:rPr>
        <w:t xml:space="preserve"> </w:t>
      </w:r>
      <w:r w:rsidR="00543110" w:rsidRPr="00B80B3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(оригиналы и их копии</w:t>
      </w:r>
      <w:r w:rsidR="00543110" w:rsidRPr="00543110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="00FB34F4" w:rsidRPr="00543110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679F6E45" w14:textId="77777777" w:rsidR="00FB34F4" w:rsidRDefault="00FB34F4" w:rsidP="00FB34F4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- свидетельство о государственной регистрации права </w:t>
      </w:r>
      <w:r w:rsidRPr="00B80B3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(доля собственности должна быть не менее той доли, которая принадлежала бы ему в приватизируемой квартире при участии несовершеннолетнего в приватизации)</w:t>
      </w:r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1C814FD" w14:textId="66E90531" w:rsidR="00FC4499" w:rsidRPr="00FC4499" w:rsidRDefault="00FC4499" w:rsidP="00FC4499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выписки из Единого государственного реестра недвижимости 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(с датой выдачи не 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   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позднее 1 месяца)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A564147" w14:textId="77777777" w:rsidR="00FB34F4" w:rsidRPr="00B80B33" w:rsidRDefault="00FB34F4" w:rsidP="00FB34F4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- документы, послужившие основанием для государственной регистрации права </w:t>
      </w:r>
      <w:r w:rsidRPr="00B80B3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(договор купли-продажи, договор дарения, свидетельство о праве на наследство</w:t>
      </w:r>
      <w:r w:rsidR="00B80B3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 w:rsidRPr="00B80B3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 др.);</w:t>
      </w:r>
    </w:p>
    <w:p w14:paraId="0A13366F" w14:textId="77777777" w:rsidR="00FB34F4" w:rsidRPr="00B80B33" w:rsidRDefault="00FB34F4" w:rsidP="00FB34F4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- технический паспорт</w:t>
      </w:r>
      <w:r w:rsid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="00B80B33" w:rsidRPr="00B80B3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(при наличии)</w:t>
      </w:r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E1BFA8C" w14:textId="77777777" w:rsidR="00FB34F4" w:rsidRPr="00B80B33" w:rsidRDefault="00FB34F4" w:rsidP="00FB34F4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- кадастровый паспорт</w:t>
      </w:r>
      <w:r w:rsidRPr="00B80B3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32678582" w14:textId="77777777" w:rsidR="00FB34F4" w:rsidRPr="00B80B33" w:rsidRDefault="00FB34F4" w:rsidP="00FB34F4">
      <w:pPr>
        <w:shd w:val="clear" w:color="auto" w:fill="FFFFFF"/>
        <w:spacing w:before="150" w:after="150" w:line="293" w:lineRule="atLeast"/>
        <w:ind w:left="-851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- справки по форме № </w:t>
      </w:r>
      <w:r w:rsid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9</w:t>
      </w: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 форме № </w:t>
      </w:r>
      <w:r w:rsid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7</w:t>
      </w:r>
      <w:r w:rsidRPr="00B80B3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543110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="00543110" w:rsidRPr="00543110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14:paraId="722560BB" w14:textId="77777777" w:rsidR="006E1DEE" w:rsidRDefault="006E1DEE" w:rsidP="00FC4499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48798BFE" w14:textId="17783F0A" w:rsidR="00243E71" w:rsidRPr="00AD15A4" w:rsidRDefault="00FC4499" w:rsidP="00AD15A4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Все документы предоставляются с копиями!</w:t>
      </w:r>
    </w:p>
    <w:sectPr w:rsidR="00243E71" w:rsidRPr="00AD15A4" w:rsidSect="00FB34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F4"/>
    <w:rsid w:val="001860B4"/>
    <w:rsid w:val="00243E71"/>
    <w:rsid w:val="004B70AA"/>
    <w:rsid w:val="005012B3"/>
    <w:rsid w:val="00543110"/>
    <w:rsid w:val="005D459D"/>
    <w:rsid w:val="006E1DEE"/>
    <w:rsid w:val="009D5014"/>
    <w:rsid w:val="00A36BEE"/>
    <w:rsid w:val="00AD15A4"/>
    <w:rsid w:val="00B80B33"/>
    <w:rsid w:val="00C86B9D"/>
    <w:rsid w:val="00FB34F4"/>
    <w:rsid w:val="00FC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BB71"/>
  <w15:chartTrackingRefBased/>
  <w15:docId w15:val="{7DA925B4-B882-4A8F-9C9E-50F03132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6</cp:revision>
  <cp:lastPrinted>2024-10-28T09:00:00Z</cp:lastPrinted>
  <dcterms:created xsi:type="dcterms:W3CDTF">2017-06-07T09:29:00Z</dcterms:created>
  <dcterms:modified xsi:type="dcterms:W3CDTF">2025-11-24T10:12:00Z</dcterms:modified>
</cp:coreProperties>
</file>