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A577C5" w:rsidRPr="00CF4FDF" w:rsidTr="0081653D">
        <w:tc>
          <w:tcPr>
            <w:tcW w:w="0" w:type="auto"/>
            <w:noWrap/>
            <w:hideMark/>
          </w:tcPr>
          <w:p w:rsidR="00A577C5" w:rsidRPr="00CF4FDF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улично-дорожная сеть Приморского района, участок 1, (Парашютная улица на участке от Долгоозерной улицы до Дороги на Каменку)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78:34:0004270:3001</w:t>
            </w:r>
          </w:p>
        </w:tc>
        <w:tc>
          <w:tcPr>
            <w:tcW w:w="1389" w:type="dxa"/>
            <w:hideMark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  <w:hideMark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Pr="00CF4FDF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Комендантский проспект, участок 2, (восточнее пересечения с рекой Каменкой)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78:34:0004281:111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</w:rPr>
              <w:t xml:space="preserve">ал. </w:t>
            </w:r>
            <w:r w:rsidRPr="00A577C5">
              <w:rPr>
                <w:rFonts w:ascii="Times New Roman" w:hAnsi="Times New Roman" w:cs="Times New Roman"/>
              </w:rPr>
              <w:t>Арцеуловская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78:34:0004281:85406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Парашютная улица, участок 39, (северо-западнее пересечения с Плесецкой улицей)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78:34:0004281:10668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DF3341" w:rsidRPr="00CF4FDF" w:rsidTr="0081653D">
        <w:tc>
          <w:tcPr>
            <w:tcW w:w="0" w:type="auto"/>
            <w:noWrap/>
          </w:tcPr>
          <w:p w:rsidR="00DF3341" w:rsidRDefault="00DF3341" w:rsidP="00DF33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096" w:type="dxa"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г.Санкт-Петербург, улично-дорожная сеть Выборгского района, участок 5, (Парашютная улица на участке от КАД до дороги в Каменку со строительством транспортной развязки на примыкании к КАД)</w:t>
            </w:r>
          </w:p>
        </w:tc>
        <w:tc>
          <w:tcPr>
            <w:tcW w:w="2217" w:type="dxa"/>
            <w:noWrap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78:36:0013259:3001</w:t>
            </w:r>
          </w:p>
        </w:tc>
        <w:tc>
          <w:tcPr>
            <w:tcW w:w="1389" w:type="dxa"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E39" w:rsidRPr="00DE39E2" w:rsidRDefault="00EA2E39" w:rsidP="00EA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1940A2">
        <w:rPr>
          <w:rFonts w:ascii="Times New Roman" w:hAnsi="Times New Roman" w:cs="Times New Roman"/>
          <w:sz w:val="24"/>
          <w:szCs w:val="24"/>
        </w:rPr>
        <w:t>для эксплуатации объект</w:t>
      </w:r>
      <w:r>
        <w:rPr>
          <w:rFonts w:ascii="Times New Roman" w:hAnsi="Times New Roman" w:cs="Times New Roman"/>
          <w:sz w:val="24"/>
          <w:szCs w:val="24"/>
        </w:rPr>
        <w:t>а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3341">
        <w:rPr>
          <w:rFonts w:ascii="Times New Roman" w:hAnsi="Times New Roman" w:cs="Times New Roman"/>
          <w:sz w:val="24"/>
          <w:szCs w:val="24"/>
        </w:rPr>
        <w:t xml:space="preserve">КЛ 110 кВ от ПС 110 кВ «Ниссан» до </w:t>
      </w:r>
      <w:r w:rsidR="0032597B">
        <w:rPr>
          <w:rFonts w:ascii="Times New Roman" w:hAnsi="Times New Roman" w:cs="Times New Roman"/>
          <w:sz w:val="24"/>
          <w:szCs w:val="24"/>
        </w:rPr>
        <w:t>ПС 110 кВ «Каменка» №2</w:t>
      </w:r>
      <w:r>
        <w:rPr>
          <w:rFonts w:ascii="Times New Roman" w:hAnsi="Times New Roman" w:cs="Times New Roman"/>
          <w:sz w:val="24"/>
          <w:szCs w:val="24"/>
        </w:rPr>
        <w:t xml:space="preserve">, относящегося к собственности ПАО «Россети Ленэнерго» </w:t>
      </w:r>
      <w:r>
        <w:rPr>
          <w:rFonts w:ascii="Times New Roman" w:hAnsi="Times New Roman" w:cs="Times New Roman"/>
          <w:sz w:val="24"/>
          <w:szCs w:val="24"/>
        </w:rPr>
        <w:br/>
      </w:r>
      <w:r w:rsidRPr="008008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принятия на баланс 31.12.</w:t>
      </w:r>
      <w:r w:rsidR="00B43C7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32597B">
        <w:rPr>
          <w:rFonts w:ascii="Times New Roman" w:hAnsi="Times New Roman" w:cs="Times New Roman"/>
          <w:sz w:val="24"/>
          <w:szCs w:val="24"/>
        </w:rPr>
        <w:t>47132554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</w:t>
      </w:r>
      <w:r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Pr="00DE39E2">
        <w:rPr>
          <w:rFonts w:ascii="Times New Roman" w:hAnsi="Times New Roman"/>
          <w:sz w:val="24"/>
          <w:szCs w:val="24"/>
          <w:lang w:eastAsia="ru-RU"/>
        </w:rPr>
        <w:t>являющегося объектом регионального значения, необходимого для организации электроснабжения населения 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2597B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65697"/>
    <w:rsid w:val="0059015C"/>
    <w:rsid w:val="005E39CA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3165"/>
    <w:rsid w:val="009D1E04"/>
    <w:rsid w:val="009E0F9E"/>
    <w:rsid w:val="009E570B"/>
    <w:rsid w:val="00A45AD6"/>
    <w:rsid w:val="00A46C19"/>
    <w:rsid w:val="00A577C5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43C7F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3341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2E39"/>
    <w:rsid w:val="00EA7C37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4:docId w14:val="1851C7D6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FA2B-F4E5-46E0-8C68-8A0832D8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37</cp:revision>
  <cp:lastPrinted>2022-06-09T10:28:00Z</cp:lastPrinted>
  <dcterms:created xsi:type="dcterms:W3CDTF">2023-09-11T09:06:00Z</dcterms:created>
  <dcterms:modified xsi:type="dcterms:W3CDTF">2025-02-24T13:53:00Z</dcterms:modified>
</cp:coreProperties>
</file>