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A2D4" w14:textId="2FFF5A36" w:rsidR="00E97E8A" w:rsidRPr="00E97E8A" w:rsidRDefault="00E97E8A" w:rsidP="00E97E8A">
      <w:pPr>
        <w:jc w:val="center"/>
        <w:rPr>
          <w:rFonts w:ascii="Times New Roman" w:hAnsi="Times New Roman" w:cs="Times New Roman"/>
          <w:b/>
          <w:bCs/>
        </w:rPr>
      </w:pPr>
      <w:r w:rsidRPr="00E97E8A">
        <w:rPr>
          <w:rFonts w:ascii="Times New Roman" w:hAnsi="Times New Roman" w:cs="Times New Roman"/>
          <w:b/>
          <w:bCs/>
          <w:sz w:val="28"/>
          <w:szCs w:val="28"/>
        </w:rPr>
        <w:t>Охрана водных биологических ресурсов при сбросе сточных вод</w:t>
      </w:r>
    </w:p>
    <w:p w14:paraId="02072924" w14:textId="13E5DFB1" w:rsidR="00E97E8A" w:rsidRPr="00E97E8A" w:rsidRDefault="00E97E8A" w:rsidP="00E97E8A">
      <w:pPr>
        <w:rPr>
          <w:rFonts w:ascii="Times New Roman" w:hAnsi="Times New Roman" w:cs="Times New Roman"/>
        </w:rPr>
      </w:pPr>
    </w:p>
    <w:p w14:paraId="0E00CAFD" w14:textId="77777777" w:rsidR="00E97E8A" w:rsidRPr="00E97E8A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>В соответствии с Водным кодексом Российской Федерации водные объекты (реки, каналы, пруды и другие) являются важнейшей составной частью окружающей среды, а также средой обитания объектов животного и растительного мира, водных биологических ресурсов.</w:t>
      </w:r>
    </w:p>
    <w:p w14:paraId="4FE59969" w14:textId="77777777" w:rsidR="00E97E8A" w:rsidRPr="00E97E8A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>Понятие «водные биологические ресурсы» включает в себя рыбу, водных беспозвоночных, водных млекопитающих, водоросли, других водных животных и растения, находящихся в состоянии естественной свободы.</w:t>
      </w:r>
    </w:p>
    <w:p w14:paraId="49F1DFAD" w14:textId="77777777" w:rsidR="00E97E8A" w:rsidRPr="00E97E8A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>Значительное число рек и водоемов является средой обитания водных биоресурсов (водные объекты рыбохозяйственного значения).</w:t>
      </w:r>
    </w:p>
    <w:p w14:paraId="301812F4" w14:textId="48A376F6" w:rsidR="00E97E8A" w:rsidRPr="00E97E8A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 xml:space="preserve">Нормативы предельно допустимых концентраций вредных веществ, разрешенных к сбросу в составе сточных вод, определены приказом Минсельхоза России от </w:t>
      </w:r>
      <w:r>
        <w:rPr>
          <w:rFonts w:ascii="Times New Roman" w:hAnsi="Times New Roman" w:cs="Times New Roman"/>
          <w:sz w:val="28"/>
          <w:szCs w:val="28"/>
        </w:rPr>
        <w:t>26.05.2025</w:t>
      </w:r>
      <w:r w:rsidRPr="00E97E8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296</w:t>
      </w:r>
      <w:r w:rsidRPr="00E97E8A">
        <w:rPr>
          <w:rFonts w:ascii="Times New Roman" w:hAnsi="Times New Roman" w:cs="Times New Roman"/>
          <w:sz w:val="28"/>
          <w:szCs w:val="28"/>
        </w:rPr>
        <w:t>.</w:t>
      </w:r>
    </w:p>
    <w:p w14:paraId="69C58B44" w14:textId="77777777" w:rsidR="00E97E8A" w:rsidRPr="00E97E8A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>Сброс загрязненных сточных вод в водные объекты рыбохозяйственного значения влечет административную ответственность по ст.ст. 8.14, 8.33 КоАП РФ.</w:t>
      </w:r>
    </w:p>
    <w:p w14:paraId="75782EA3" w14:textId="77777777" w:rsidR="00E97E8A" w:rsidRPr="00E97E8A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>Кроме того, при отведении загрязненных сточных вод в такие водные объекты организации обязаны самостоятельно производить оценку воздействия своей деятельности и рассчитывать ущерб, наносимый водным биоресурсам, которые подлежат согласованию с уполномоченным органом государственной власти – Северо-Западным Территориальным Управлением Федерального агентства по рыболовству.</w:t>
      </w:r>
    </w:p>
    <w:p w14:paraId="006E32C3" w14:textId="77777777" w:rsidR="00E97E8A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>Обращения о фактах массовой гибели рыбы, а также об иных нарушениях в сфере охраны биоресурсов необходимо направлять в Северо-Западное Территориальное Управление Федерального агентства по рыболовству по адресу: г. Санкт-Петербург, ул. Александра Блока, д. 3, лит. Б, или посредством электронного обращения в разделе «Электронная приемная» на сайте Управления (https://sztufar.ru/feedback). О чрезвычайных ситуациях сообщать по телефону дежурной службы рыбоохраны (тел. 8-921-931-32-16).</w:t>
      </w:r>
    </w:p>
    <w:p w14:paraId="232637D5" w14:textId="6A5CAD38" w:rsidR="008E13A6" w:rsidRDefault="00E97E8A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E8A">
        <w:rPr>
          <w:rFonts w:ascii="Times New Roman" w:hAnsi="Times New Roman" w:cs="Times New Roman"/>
          <w:sz w:val="28"/>
          <w:szCs w:val="28"/>
        </w:rPr>
        <w:t>Природоохранная прокуратура г. Санкт-Петербурга также напоминает, что о фактах совершения экологических преступлений необходимо обращаться в органы внутренних дел по единому номеру экстренных оперативных служб «112».</w:t>
      </w:r>
    </w:p>
    <w:p w14:paraId="76A93669" w14:textId="77777777" w:rsidR="000D0C50" w:rsidRDefault="000D0C50" w:rsidP="00E97E8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EA17B5" w14:textId="3272A8A3" w:rsidR="000D0C50" w:rsidRDefault="000D0C50" w:rsidP="000D0C5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природоохранного прокурора</w:t>
      </w:r>
      <w:r w:rsidR="00A7772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14:paraId="30C4094F" w14:textId="77777777" w:rsidR="000D0C50" w:rsidRDefault="000D0C50" w:rsidP="000D0C5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4A4D086" w14:textId="489826D8" w:rsidR="000D0C50" w:rsidRDefault="000D0C50" w:rsidP="000D0C5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Мажаров Е.Е.</w:t>
      </w:r>
    </w:p>
    <w:p w14:paraId="4AF5E3A0" w14:textId="77777777" w:rsidR="000D0C50" w:rsidRPr="00E97E8A" w:rsidRDefault="000D0C50" w:rsidP="000D0C5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0D0C50" w:rsidRPr="00E9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DC"/>
    <w:rsid w:val="000D0C50"/>
    <w:rsid w:val="003873DC"/>
    <w:rsid w:val="008E13A6"/>
    <w:rsid w:val="0091077B"/>
    <w:rsid w:val="00995EC1"/>
    <w:rsid w:val="00A7772A"/>
    <w:rsid w:val="00AA2C11"/>
    <w:rsid w:val="00E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2BB1"/>
  <w15:chartTrackingRefBased/>
  <w15:docId w15:val="{CA5A1984-236D-4032-BFC3-1FB29C1E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7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7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73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73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7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7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7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7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7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7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73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73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73D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97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Природоохранная прокуратура</dc:creator>
  <cp:keywords/>
  <dc:description/>
  <cp:lastModifiedBy>Природоохранная прокуратура</cp:lastModifiedBy>
  <cp:revision>3</cp:revision>
  <cp:lastPrinted>2025-11-28T11:53:00Z</cp:lastPrinted>
  <dcterms:created xsi:type="dcterms:W3CDTF">2025-11-27T10:07:00Z</dcterms:created>
  <dcterms:modified xsi:type="dcterms:W3CDTF">2025-11-28T11:54:00Z</dcterms:modified>
</cp:coreProperties>
</file>