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4536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32675D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32675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2675D" w:rsidRPr="0032675D">
        <w:rPr>
          <w:rFonts w:ascii="Times New Roman" w:hAnsi="Times New Roman" w:cs="Times New Roman"/>
          <w:b/>
          <w:sz w:val="24"/>
          <w:szCs w:val="24"/>
        </w:rPr>
        <w:t>согласию органа</w:t>
      </w:r>
      <w:proofErr w:type="gramEnd"/>
      <w:r w:rsidR="0032675D" w:rsidRPr="0032675D">
        <w:rPr>
          <w:rFonts w:ascii="Times New Roman" w:hAnsi="Times New Roman" w:cs="Times New Roman"/>
          <w:b/>
          <w:sz w:val="24"/>
          <w:szCs w:val="24"/>
        </w:rPr>
        <w:t xml:space="preserve">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887F24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</w:t>
      </w:r>
      <w:r w:rsidR="00C31EF8" w:rsidRPr="005232AC">
        <w:rPr>
          <w:sz w:val="24"/>
          <w:szCs w:val="24"/>
        </w:rPr>
        <w:lastRenderedPageBreak/>
        <w:t>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32675D">
        <w:rPr>
          <w:sz w:val="24"/>
          <w:szCs w:val="24"/>
        </w:rPr>
        <w:t xml:space="preserve"> </w:t>
      </w:r>
      <w:r w:rsidR="0032675D" w:rsidRPr="0032675D">
        <w:rPr>
          <w:sz w:val="24"/>
          <w:szCs w:val="24"/>
        </w:rPr>
        <w:t>согласию органа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  <w:r w:rsidR="00C31EF8" w:rsidRPr="0032675D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</w:t>
      </w:r>
      <w:proofErr w:type="gramEnd"/>
      <w:r w:rsidRPr="00C31EF8">
        <w:rPr>
          <w:sz w:val="24"/>
          <w:szCs w:val="24"/>
        </w:rPr>
        <w:t xml:space="preserve">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161D86" w:rsidRDefault="00161D86" w:rsidP="00161D86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1.</w:t>
      </w:r>
      <w:r>
        <w:rPr>
          <w:sz w:val="24"/>
          <w:szCs w:val="24"/>
        </w:rPr>
        <w:t>2</w:t>
      </w:r>
      <w:r w:rsidRPr="000568E1">
        <w:rPr>
          <w:sz w:val="24"/>
          <w:szCs w:val="24"/>
        </w:rPr>
        <w:t>. Административного регламента, приложение 1 к Административному регламенту исключить;</w:t>
      </w:r>
    </w:p>
    <w:p w:rsidR="00161D86" w:rsidRPr="000568E1" w:rsidRDefault="00161D86" w:rsidP="00161D86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161D86" w:rsidRPr="000568E1" w:rsidRDefault="00161D86" w:rsidP="00161D86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161D86" w:rsidRPr="000568E1" w:rsidRDefault="00161D86" w:rsidP="00161D86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  <w:proofErr w:type="gramEnd"/>
    </w:p>
    <w:p w:rsidR="00161D86" w:rsidRPr="000568E1" w:rsidRDefault="00161D86" w:rsidP="00161D86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161D86" w:rsidRPr="000568E1" w:rsidRDefault="00161D86" w:rsidP="00161D86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1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r>
        <w:t>, не должен превышать сорока минут</w:t>
      </w:r>
      <w:proofErr w:type="gramStart"/>
      <w:r>
        <w:t>.</w:t>
      </w:r>
      <w:r w:rsidRPr="000568E1">
        <w:t>»;</w:t>
      </w:r>
      <w:proofErr w:type="gramEnd"/>
    </w:p>
    <w:p w:rsidR="00161D86" w:rsidRPr="000568E1" w:rsidRDefault="00161D86" w:rsidP="00161D86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</w:t>
      </w:r>
      <w:r>
        <w:rPr>
          <w:sz w:val="24"/>
          <w:szCs w:val="24"/>
        </w:rPr>
        <w:t>4</w:t>
      </w:r>
      <w:r w:rsidRPr="000568E1">
        <w:rPr>
          <w:sz w:val="24"/>
          <w:szCs w:val="24"/>
        </w:rPr>
        <w:t>. Административного регламента изложить в следующей редакции:</w:t>
      </w:r>
    </w:p>
    <w:p w:rsidR="00161D86" w:rsidRPr="000568E1" w:rsidRDefault="00161D86" w:rsidP="00161D86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>
        <w:t>4</w:t>
      </w:r>
      <w:r w:rsidRPr="000568E1">
        <w:t xml:space="preserve">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</w:t>
      </w:r>
      <w:proofErr w:type="gramEnd"/>
      <w:r w:rsidRPr="000568E1">
        <w:t xml:space="preserve">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161D86" w:rsidRPr="000568E1" w:rsidRDefault="00161D86" w:rsidP="00161D86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1" w:name="bookmark16"/>
      <w:bookmarkStart w:id="2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1"/>
      <w:bookmarkEnd w:id="2"/>
    </w:p>
    <w:p w:rsidR="00161D86" w:rsidRPr="000568E1" w:rsidRDefault="00161D86" w:rsidP="00161D86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161D86" w:rsidRPr="000568E1" w:rsidRDefault="00161D86" w:rsidP="00161D86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161D86" w:rsidRPr="000568E1" w:rsidRDefault="00161D86" w:rsidP="00161D86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lastRenderedPageBreak/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  <w:proofErr w:type="gramEnd"/>
    </w:p>
    <w:p w:rsidR="00161D86" w:rsidRDefault="00161D86" w:rsidP="00161D86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 w:rsidRPr="000568E1">
        <w:rPr>
          <w:b w:val="0"/>
          <w:sz w:val="24"/>
          <w:szCs w:val="24"/>
        </w:rPr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3" w:name="bookmark18"/>
      <w:bookmarkStart w:id="4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3"/>
      <w:bookmarkEnd w:id="4"/>
      <w:r w:rsidRPr="000568E1">
        <w:rPr>
          <w:b w:val="0"/>
          <w:sz w:val="24"/>
          <w:szCs w:val="24"/>
        </w:rPr>
        <w:t xml:space="preserve"> </w:t>
      </w:r>
      <w:bookmarkStart w:id="5" w:name="bookmark20"/>
      <w:bookmarkStart w:id="6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5"/>
      <w:bookmarkEnd w:id="6"/>
      <w:r>
        <w:rPr>
          <w:b w:val="0"/>
          <w:sz w:val="24"/>
          <w:szCs w:val="24"/>
        </w:rPr>
        <w:t>» исключить;</w:t>
      </w:r>
    </w:p>
    <w:p w:rsidR="00161D86" w:rsidRDefault="00161D86" w:rsidP="00161D86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Раздел </w:t>
      </w:r>
      <w:r>
        <w:rPr>
          <w:b w:val="0"/>
          <w:sz w:val="24"/>
          <w:szCs w:val="24"/>
          <w:lang w:val="en-US"/>
        </w:rPr>
        <w:t>VI</w:t>
      </w:r>
      <w:r w:rsidRPr="00C4796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«Перечень приложений»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5A" w:rsidRDefault="003C5F5A" w:rsidP="00794D34">
      <w:pPr>
        <w:spacing w:after="0" w:line="240" w:lineRule="auto"/>
      </w:pPr>
      <w:r>
        <w:separator/>
      </w:r>
    </w:p>
  </w:endnote>
  <w:endnote w:type="continuationSeparator" w:id="0">
    <w:p w:rsidR="003C5F5A" w:rsidRDefault="003C5F5A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5A" w:rsidRDefault="003C5F5A" w:rsidP="00794D34">
      <w:pPr>
        <w:spacing w:after="0" w:line="240" w:lineRule="auto"/>
      </w:pPr>
      <w:r>
        <w:separator/>
      </w:r>
    </w:p>
  </w:footnote>
  <w:footnote w:type="continuationSeparator" w:id="0">
    <w:p w:rsidR="003C5F5A" w:rsidRDefault="003C5F5A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5A" w:rsidRDefault="003C5F5A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multilevel"/>
    <w:tmpl w:val="6E46E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56425"/>
    <w:rsid w:val="00066FB3"/>
    <w:rsid w:val="0008316E"/>
    <w:rsid w:val="000B3811"/>
    <w:rsid w:val="000D0AB6"/>
    <w:rsid w:val="000F40EA"/>
    <w:rsid w:val="00137007"/>
    <w:rsid w:val="001615FB"/>
    <w:rsid w:val="00161D86"/>
    <w:rsid w:val="00191DB7"/>
    <w:rsid w:val="001A29A7"/>
    <w:rsid w:val="002537A6"/>
    <w:rsid w:val="00254941"/>
    <w:rsid w:val="00290AB8"/>
    <w:rsid w:val="002B7529"/>
    <w:rsid w:val="003229FF"/>
    <w:rsid w:val="0032675D"/>
    <w:rsid w:val="00373B3E"/>
    <w:rsid w:val="003C5F5A"/>
    <w:rsid w:val="003D62EA"/>
    <w:rsid w:val="003E67EB"/>
    <w:rsid w:val="004038D5"/>
    <w:rsid w:val="0041007D"/>
    <w:rsid w:val="004249BC"/>
    <w:rsid w:val="00441E79"/>
    <w:rsid w:val="0045364D"/>
    <w:rsid w:val="004714A6"/>
    <w:rsid w:val="004A59D0"/>
    <w:rsid w:val="004B2B4D"/>
    <w:rsid w:val="004D201D"/>
    <w:rsid w:val="0050676D"/>
    <w:rsid w:val="00511769"/>
    <w:rsid w:val="005273EB"/>
    <w:rsid w:val="00536A93"/>
    <w:rsid w:val="005E2A76"/>
    <w:rsid w:val="005F562A"/>
    <w:rsid w:val="005F6FA4"/>
    <w:rsid w:val="00651471"/>
    <w:rsid w:val="006614E1"/>
    <w:rsid w:val="006718B4"/>
    <w:rsid w:val="00683199"/>
    <w:rsid w:val="006A2121"/>
    <w:rsid w:val="006B1238"/>
    <w:rsid w:val="007126B3"/>
    <w:rsid w:val="00763A4F"/>
    <w:rsid w:val="00785C20"/>
    <w:rsid w:val="00794D34"/>
    <w:rsid w:val="007A24D3"/>
    <w:rsid w:val="00863509"/>
    <w:rsid w:val="0087183B"/>
    <w:rsid w:val="00887F24"/>
    <w:rsid w:val="008A5476"/>
    <w:rsid w:val="00A20004"/>
    <w:rsid w:val="00A34EB3"/>
    <w:rsid w:val="00A51CB5"/>
    <w:rsid w:val="00A53B62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64A01"/>
    <w:rsid w:val="00CA0345"/>
    <w:rsid w:val="00CF45F7"/>
    <w:rsid w:val="00CF7AF2"/>
    <w:rsid w:val="00D45A58"/>
    <w:rsid w:val="00D70EC2"/>
    <w:rsid w:val="00DA6988"/>
    <w:rsid w:val="00DF3F2E"/>
    <w:rsid w:val="00E218CD"/>
    <w:rsid w:val="00E97BE5"/>
    <w:rsid w:val="00F03101"/>
    <w:rsid w:val="00F26E25"/>
    <w:rsid w:val="00F30D9C"/>
    <w:rsid w:val="00F32B48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basedOn w:val="a0"/>
    <w:link w:val="30"/>
    <w:rsid w:val="00161D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161D86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DF3F2E"/>
    <w:rPr>
      <w:b/>
      <w:bCs/>
    </w:rPr>
  </w:style>
  <w:style w:type="character" w:customStyle="1" w:styleId="3">
    <w:name w:val="Заголовок №3_"/>
    <w:basedOn w:val="a0"/>
    <w:link w:val="30"/>
    <w:rsid w:val="00161D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161D86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DEDA3B7A.dotm</Template>
  <TotalTime>6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5</cp:revision>
  <cp:lastPrinted>2026-02-03T10:24:00Z</cp:lastPrinted>
  <dcterms:created xsi:type="dcterms:W3CDTF">2026-02-02T13:30:00Z</dcterms:created>
  <dcterms:modified xsi:type="dcterms:W3CDTF">2026-02-03T10:24:00Z</dcterms:modified>
</cp:coreProperties>
</file>