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DCFC1" w14:textId="77777777" w:rsidR="0091257A" w:rsidRPr="0091257A" w:rsidRDefault="0091257A" w:rsidP="0091257A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7030A0"/>
          <w:kern w:val="0"/>
          <w:sz w:val="22"/>
          <w:szCs w:val="22"/>
          <w14:ligatures w14:val="none"/>
        </w:rPr>
      </w:pPr>
    </w:p>
    <w:p w14:paraId="288AE8CE" w14:textId="43A0FA38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День местного самоуправления и «Добрый субботник»</w:t>
      </w:r>
    </w:p>
    <w:p w14:paraId="7411EED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1F135BBB" w14:textId="77777777" w:rsidR="0091257A" w:rsidRPr="0091257A" w:rsidRDefault="0091257A" w:rsidP="0091257A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На минувшей неделе в Петербурге отметили День местного самоуправления, провели общегородской «Добрый субботник» с участием более 200 тысяч человек, а также стартовали ремонт 450 кровель и голосование за выбор территорий для благоустройства.</w:t>
      </w:r>
    </w:p>
    <w:p w14:paraId="0C4FD753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День местного самоуправления</w:t>
      </w:r>
    </w:p>
    <w:p w14:paraId="6E045494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 </w:t>
      </w:r>
    </w:p>
    <w:p w14:paraId="7BDCDBE5" w14:textId="77777777" w:rsidR="00437BF5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Неделя началась с праздника самого близкого к людям уровня власти. День местного самоуправления ежегодно отмечают в России 21 апреля. В 2026 году это событие празднуют уже в 14</w:t>
      </w: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noBreakHyphen/>
        <w:t xml:space="preserve">й раз. </w:t>
      </w:r>
    </w:p>
    <w:p w14:paraId="30DA1D83" w14:textId="77777777" w:rsidR="00437BF5" w:rsidRDefault="00437BF5" w:rsidP="009125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</w:pPr>
    </w:p>
    <w:p w14:paraId="2812CF97" w14:textId="62ECC8A4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Эта дата была установлена указом президента России в честь издания императрицей Екатериной Великой жалованной грамоты. Этот документ 18 века положил начало развитию законодательства о местном самоуправлении. Праздник призван подчеркнуть важность работы органов местного самоуправления. Именно они решают первоочередные вопросы - от благоустройства до опеки, попечительства, поддержки и проведения досуга.</w:t>
      </w:r>
    </w:p>
    <w:p w14:paraId="74B28E5F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10CCD66" w14:textId="58A217FA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Петербурге – 111 муниципальных образований. И уже два десятилетия работает постоянная площадка для их взаимодействия, обсуждения всех вопросов – Совет муниципальных образований. В прошлом был принят новый федеральный закон о местном самоуправлении. </w:t>
      </w:r>
    </w:p>
    <w:p w14:paraId="63307155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78BB52" w14:textId="165AE1FE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Петербург первым в России привёл в соответствие с ним городские нормы, задав ориентир для других регионов. Новые положения повышают роль муниципалитетов, делают более эффективным взаимодействие с исполнительными органами власти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сообщил губернатор Северной столицы Александр Беглов.</w:t>
      </w:r>
    </w:p>
    <w:p w14:paraId="36B71E3E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 </w:t>
      </w:r>
    </w:p>
    <w:p w14:paraId="2A10081E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За прошлый год по программе «Петербургские дворы» силами муниципалитетов в Северной столице обновили 67 площадок, отремонтировали покрытие по 59 адресам. В этом году финансирование этой программы увеличено в четыре раза – субсидии получат 76 муниципальных образований, что позволит благоустроить более 280 площадок. </w:t>
      </w:r>
    </w:p>
    <w:p w14:paraId="44142756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435F02C" w14:textId="58A277E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Местное самоуправление – самый близкий к людям уровень власти. Муниципальные депутаты и сотрудники – ежедневно на связи с людьми, они – первые, к кому идут с вопросами. И по их работе судят о состоянии всей системы, добавляет глава Заксобрания Александр Бельский.</w:t>
      </w:r>
    </w:p>
    <w:p w14:paraId="344BB156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6DEF28D" w14:textId="0FE6AE20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Отдельно отмечу участие муниципалитетов в оказании поддержки участникам СВО и их семьям, сборе помощи для освобожденных территорий. Мы ценим этот труд и последовательно усиливаем муниципальный уровень. Недавно приняли новый городской закон, который обеспечивает правовые основы работы МСУ. При этом городской парламент, губернатор, правительство готовы и дальше содействовать муниципалитетам – обеспечивать необходимую законодательную и финансовую базу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сказал Бельский и поблагодарил сотрудников МСУ за включенность, ответственность и стремление делать жизнь горожан лучше. </w:t>
      </w:r>
    </w:p>
    <w:p w14:paraId="420C01E9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B216B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Месяц чистоты и день благоустройства</w:t>
      </w:r>
    </w:p>
    <w:p w14:paraId="081D7658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D51D2F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Весь апрель Петербург делали уютным после зимы — чистили, мыли, подметали и озеленяли. По данным Комитета по благоустройству, с начала апреля в районах города привели в порядок 173 млн кв. метров территорий. Ежесуточно порядка 1100 работников ручного труда и более 800 единиц техники убирали петербургские улицы, а садовники сделали опрятнее 34 млн кв. м. парков, скверов, садов, зеленых участков улиц. </w:t>
      </w:r>
    </w:p>
    <w:p w14:paraId="7717A5D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4163CC" w14:textId="7F97644D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25 апреля прошел общегородской «Добрый субботник», который стал кульминацией месячника чистоты. День благоустройства в Петербурге проводят дважды в год – в апреле и октябре.</w:t>
      </w:r>
    </w:p>
    <w:p w14:paraId="249E625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B2FD6F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Во всех 18 районах жители присоединились к коммунальщикам, чтобы убрать парки, скверы, улицы и дворы. Центральной площадкой стал </w:t>
      </w:r>
      <w:proofErr w:type="spellStart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Купчинский</w:t>
      </w:r>
      <w:proofErr w:type="spell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сквер во Фрунзенском районе. В прошлом году его 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lastRenderedPageBreak/>
        <w:t>благоустроили по проекту «Формирование комфортной городской среды». Вместе с жителями района здесь трудились губернатор Александр Беглов и председатель Законодательного Собрания Александр Бельский.</w:t>
      </w:r>
    </w:p>
    <w:p w14:paraId="2557558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7980CD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Комфорт и уют в городе» – один из десяти приоритетов развития Санкт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noBreakHyphen/>
        <w:t>Петербурга на период до 2030 года. Была поставлена задача по формированию комфортной городской среды во всех районах Северной столицы. Благоустроенное общественное пространство на Белградской улице служит примером этого подхода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подчеркнул губернатор.</w:t>
      </w:r>
    </w:p>
    <w:p w14:paraId="2A4F010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3E6569C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субботнике приняли участие более 200 тысяч жителей всех поколений. Они очистили свыше 22 миллионов квадратных метров территории, высадили 861 новое дерево и более 2,3 тысячи кустарников. После уборки было вывезено около 8,6 тысячи кубометров мусора. </w:t>
      </w:r>
    </w:p>
    <w:p w14:paraId="269570F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E1AB853" w14:textId="2783E4FB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Вместе с губернатором Александром Бегловым и другими коллегами мы высадили черемуху и привели в порядок территорию. Вместе со школьниками выпустили мальков в воду. Также хочу поделиться радостной новостью: подвели итоги нашего второго детского творческого конкурса «Мой город цветущий». Ребята изображали сады и парки Петербурга с любимыми достопримечательностями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рассказал глава петербургского парламента. </w:t>
      </w:r>
    </w:p>
    <w:p w14:paraId="721E1BC5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9E33DF" w14:textId="7BF8A8B0" w:rsidR="0091257A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58240" behindDoc="0" locked="0" layoutInCell="1" allowOverlap="1" wp14:anchorId="00716D4B" wp14:editId="157D8E2B">
            <wp:simplePos x="0" y="0"/>
            <wp:positionH relativeFrom="column">
              <wp:posOffset>296987</wp:posOffset>
            </wp:positionH>
            <wp:positionV relativeFrom="paragraph">
              <wp:posOffset>956945</wp:posOffset>
            </wp:positionV>
            <wp:extent cx="5780405" cy="3863975"/>
            <wp:effectExtent l="0" t="0" r="0" b="3175"/>
            <wp:wrapTopAndBottom/>
            <wp:docPr id="1965697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Кроме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Купчинского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сквера 25 апреля петербуржцы привели в порядок многие общественные пространства, обустроенные в рамках программы «Формирование комфортной городской среды». Среди них – Стрельнинская бухта,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Любашинский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сад, Заневский парк, сквер на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Раумской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улице в Колпино, Среднее Суздальское озеро, Фёдоровский сквер, Муринский парк, сквер на бульваре Новаторов, парк «Зима-Лето», Молодёжный сквер на проспекте Сизова.</w:t>
      </w:r>
    </w:p>
    <w:p w14:paraId="04AFA160" w14:textId="62EDC9AD" w:rsidR="0091257A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59264" behindDoc="0" locked="0" layoutInCell="1" allowOverlap="1" wp14:anchorId="409988A7" wp14:editId="77410C30">
            <wp:simplePos x="0" y="0"/>
            <wp:positionH relativeFrom="column">
              <wp:posOffset>272360</wp:posOffset>
            </wp:positionH>
            <wp:positionV relativeFrom="paragraph">
              <wp:posOffset>49337</wp:posOffset>
            </wp:positionV>
            <wp:extent cx="6089015" cy="4070350"/>
            <wp:effectExtent l="0" t="0" r="6985" b="6350"/>
            <wp:wrapTopAndBottom/>
            <wp:docPr id="18544043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AC0E" w14:textId="65F75E33" w:rsid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478926D4" w14:textId="6D7CDB0D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50A8D480" wp14:editId="2B870E6C">
            <wp:simplePos x="0" y="0"/>
            <wp:positionH relativeFrom="column">
              <wp:posOffset>273050</wp:posOffset>
            </wp:positionH>
            <wp:positionV relativeFrom="paragraph">
              <wp:posOffset>177800</wp:posOffset>
            </wp:positionV>
            <wp:extent cx="6089015" cy="4058920"/>
            <wp:effectExtent l="0" t="0" r="6985" b="0"/>
            <wp:wrapTopAndBottom/>
            <wp:docPr id="16327837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F75DB" w14:textId="1BCAEAA0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3FC67D53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4881F025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53726FF" w14:textId="34AA4042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661312" behindDoc="0" locked="0" layoutInCell="1" allowOverlap="1" wp14:anchorId="6892959D" wp14:editId="25E05E1C">
            <wp:simplePos x="0" y="0"/>
            <wp:positionH relativeFrom="column">
              <wp:posOffset>349885</wp:posOffset>
            </wp:positionH>
            <wp:positionV relativeFrom="paragraph">
              <wp:posOffset>123825</wp:posOffset>
            </wp:positionV>
            <wp:extent cx="5905500" cy="3937000"/>
            <wp:effectExtent l="0" t="0" r="0" b="6350"/>
            <wp:wrapTopAndBottom/>
            <wp:docPr id="11749566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1E24E" w14:textId="0C33C315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81C49AF" w14:textId="6B2D5A2C" w:rsidR="0091257A" w:rsidRPr="0091257A" w:rsidRDefault="00630B4E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2"/>
          <w:szCs w:val="22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3D7ECB27" wp14:editId="4F4BB15F">
            <wp:simplePos x="0" y="0"/>
            <wp:positionH relativeFrom="column">
              <wp:posOffset>378460</wp:posOffset>
            </wp:positionH>
            <wp:positionV relativeFrom="paragraph">
              <wp:posOffset>339725</wp:posOffset>
            </wp:positionV>
            <wp:extent cx="5876925" cy="3917950"/>
            <wp:effectExtent l="0" t="0" r="9525" b="6350"/>
            <wp:wrapTopAndBottom/>
            <wp:docPr id="304698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36E74" w14:textId="3CED0032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6D3672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3043B33C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2C2D0ABD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Благоустройство – выбор жителей 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</w:p>
    <w:p w14:paraId="7A39833B" w14:textId="77777777" w:rsidR="00630B4E" w:rsidRDefault="00630B4E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75F13499" w14:textId="5701C6EE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21 апреля президент страны дал старт Всероссийскому онлайн-голосованию по выбору территорий для благоустройства. На платформе zagorodsreda.gosuslugi.ru петербуржцы старше 14 лет могут отдать свой голос за общественное пространство, которое, по их мнению, нуждается в обновлении. В каждом районе предлагается несколько вариантов. </w:t>
      </w:r>
    </w:p>
    <w:p w14:paraId="417BD754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00943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Создание комфорта и уюта в городе – один из десяти приоритетов развития Петербурга на ближайшие годы. В его рамках мы поставили цель: развитие комфортной городской среды во всех районах города. За последние пять лет в Северной столице появилось более 280 новых общественных пространств. Мы продолжаем выстраивать эту работу в тесном взаимодействии с жителями города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 – отметил губернатор.</w:t>
      </w:r>
    </w:p>
    <w:p w14:paraId="7C42247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07DF56D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Ремонт кровель продолжается</w:t>
      </w:r>
    </w:p>
    <w:p w14:paraId="4B3D0461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DDD666" w14:textId="47C8F3C1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Параллельно в Петербурге стартовали работы по капитальному ремонту крыш многоквартирных жилых домов. 70 их них являются объектами культурного наследия. В этом году в планах – ремонт порядка 450 кровель общей площадью порядка 600 тысяч квадратных метров. Это позволит повысить энергоэффективность домов, а значит, даст безопасность и комфорт сотням тысяч петербуржцев. </w:t>
      </w:r>
    </w:p>
    <w:p w14:paraId="1F770D1B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3E76A3" w14:textId="303D1029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color w:val="000000" w:themeColor="text1"/>
          <w:kern w:val="0"/>
          <w:sz w:val="22"/>
          <w:szCs w:val="22"/>
          <w14:ligatures w14:val="none"/>
        </w:rPr>
        <w:t>Капитальному ремонту кровель мы уделяем</w:t>
      </w:r>
      <w:r>
        <w:rPr>
          <w:rFonts w:ascii="Arial" w:eastAsia="Times New Roman" w:hAnsi="Arial" w:cs="Arial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особое внимание качеству работ и используемым технологиям, а также ежегодно наращиваем темпы ремонта: за три года они выросли на 23,5 %</w:t>
      </w:r>
      <w:proofErr w:type="gramStart"/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»</w:t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,–</w:t>
      </w:r>
      <w:proofErr w:type="gram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 объяснил глава города Александр Беглов.</w:t>
      </w:r>
    </w:p>
    <w:p w14:paraId="385A1D0A" w14:textId="77777777" w:rsidR="0091257A" w:rsidRP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75FAB890" w14:textId="384FE0CC" w:rsidR="0091257A" w:rsidRPr="0091257A" w:rsidRDefault="00BC51DB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23637717" wp14:editId="48EE3E3C">
            <wp:simplePos x="0" y="0"/>
            <wp:positionH relativeFrom="column">
              <wp:posOffset>3435985</wp:posOffset>
            </wp:positionH>
            <wp:positionV relativeFrom="paragraph">
              <wp:posOffset>814705</wp:posOffset>
            </wp:positionV>
            <wp:extent cx="3000375" cy="2000250"/>
            <wp:effectExtent l="0" t="0" r="9525" b="0"/>
            <wp:wrapTopAndBottom/>
            <wp:docPr id="16092875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293D087A" wp14:editId="0CEF070D">
            <wp:simplePos x="0" y="0"/>
            <wp:positionH relativeFrom="column">
              <wp:posOffset>264160</wp:posOffset>
            </wp:positionH>
            <wp:positionV relativeFrom="paragraph">
              <wp:posOffset>814705</wp:posOffset>
            </wp:positionV>
            <wp:extent cx="3000375" cy="2000250"/>
            <wp:effectExtent l="0" t="0" r="9525" b="0"/>
            <wp:wrapTopAndBottom/>
            <wp:docPr id="17255138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Чтобы зимой на скатах крыш не намерзали сосульки и наледь, подрядчики применяют технологию утепления чердаков и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теплогидроизоляции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</w:t>
      </w:r>
      <w:proofErr w:type="spellStart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подкровельного</w:t>
      </w:r>
      <w:proofErr w:type="spellEnd"/>
      <w:r w:rsidR="0091257A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пространства. С 2023 года эта технология используется на всех жёстких крышах. В этом году таких кровель более двухсот. Работы планируют закончить осенью.</w:t>
      </w:r>
    </w:p>
    <w:p w14:paraId="2E875F54" w14:textId="4EB61029" w:rsid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AB1648" w14:textId="77777777" w:rsidR="00BC51DB" w:rsidRPr="0091257A" w:rsidRDefault="00BC51DB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A60EC77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Новый фонтан</w:t>
      </w:r>
    </w:p>
    <w:p w14:paraId="135C47A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634C062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В честь 40-летия аварии на Чернобыльской АЭС и в память о погибших в радиационных авариях и катастрофах 25 апреля на аллее Чернобыльцев в Приморском районе открыли световой фонтан. В центре — пятиметровая стела с навершием в виде атома и 48 струй, подсвеченных таким же количеством подводных светильников. Новый объект — это смысловое продолжение мемориально-ландшафтной композиции, установленной ранее вдоль Нижнего Буферного пруда.</w:t>
      </w:r>
    </w:p>
    <w:p w14:paraId="40C541B9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Фонтан — не просто еще одна достопримечательность или эстетический объект, но и символ, объединяющий память. </w:t>
      </w:r>
    </w:p>
    <w:p w14:paraId="6A77330A" w14:textId="77777777" w:rsidR="0091257A" w:rsidRPr="0091257A" w:rsidRDefault="0091257A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9EE08DB" w14:textId="60802D9A" w:rsidR="0091257A" w:rsidRDefault="0091257A" w:rsidP="0091257A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«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 xml:space="preserve">Трагедия на Чернобыльской АЭС затронула тысячи людей. Мы всегда будем помнить тех, кто принял на себя первый удар — ликвидаторов, пожарных, военных, медиков, инженеров. Они спасали других, не думая о себе, боролись с невидимой смертью. В числе первых в зону аварии отправились </w:t>
      </w:r>
      <w: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lastRenderedPageBreak/>
        <w:t>ленинградцы. Аллея Чернобыльцев увековечивает их память</w:t>
      </w:r>
      <w:proofErr w:type="gramStart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»,—</w:t>
      </w:r>
      <w:proofErr w:type="gramEnd"/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 подытожил Александр Беглов и </w:t>
      </w:r>
      <w:r w:rsidR="00BC51DB"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65408" behindDoc="0" locked="0" layoutInCell="1" allowOverlap="1" wp14:anchorId="21D4A2BF" wp14:editId="086E5CE9">
            <wp:simplePos x="0" y="0"/>
            <wp:positionH relativeFrom="column">
              <wp:posOffset>249030</wp:posOffset>
            </wp:positionH>
            <wp:positionV relativeFrom="paragraph">
              <wp:posOffset>398311</wp:posOffset>
            </wp:positionV>
            <wp:extent cx="6122035" cy="4081145"/>
            <wp:effectExtent l="0" t="0" r="0" b="0"/>
            <wp:wrapTopAndBottom/>
            <wp:docPr id="2913153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поблагодарил всех чернобыльцев за мужество и честную службу, за пример силы и достоинства. </w:t>
      </w:r>
    </w:p>
    <w:p w14:paraId="7795A475" w14:textId="3062552C" w:rsidR="009D1BA2" w:rsidRPr="0091257A" w:rsidRDefault="00BC51DB" w:rsidP="0091257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14:ligatures w14:val="none"/>
        </w:rPr>
        <w:drawing>
          <wp:anchor distT="0" distB="0" distL="114300" distR="114300" simplePos="0" relativeHeight="251666432" behindDoc="0" locked="0" layoutInCell="1" allowOverlap="1" wp14:anchorId="7D2381A8" wp14:editId="688D1BBF">
            <wp:simplePos x="0" y="0"/>
            <wp:positionH relativeFrom="column">
              <wp:posOffset>249058</wp:posOffset>
            </wp:positionH>
            <wp:positionV relativeFrom="paragraph">
              <wp:posOffset>4479538</wp:posOffset>
            </wp:positionV>
            <wp:extent cx="6162040" cy="4107815"/>
            <wp:effectExtent l="0" t="0" r="0" b="6985"/>
            <wp:wrapTopAndBottom/>
            <wp:docPr id="19941462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5DFFD" w14:textId="53056384" w:rsidR="0056439D" w:rsidRDefault="0056439D"/>
    <w:sectPr w:rsidR="0056439D" w:rsidSect="00630B4E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C68"/>
    <w:rsid w:val="00437BF5"/>
    <w:rsid w:val="0056439D"/>
    <w:rsid w:val="00630B4E"/>
    <w:rsid w:val="0070151A"/>
    <w:rsid w:val="0091257A"/>
    <w:rsid w:val="009D1BA2"/>
    <w:rsid w:val="009F4856"/>
    <w:rsid w:val="00BC51DB"/>
    <w:rsid w:val="00C411F6"/>
    <w:rsid w:val="00C975DF"/>
    <w:rsid w:val="00D36CF0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CFB7"/>
  <w15:chartTrackingRefBased/>
  <w15:docId w15:val="{E565452C-626E-4851-AE3C-762BF70F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7C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C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C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C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C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C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C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C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C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C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7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FE7C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7C68"/>
    <w:rPr>
      <w:i/>
      <w:iCs/>
      <w:color w:val="404040" w:themeColor="text1" w:themeTint="BF"/>
    </w:rPr>
  </w:style>
  <w:style w:type="character" w:customStyle="1" w:styleId="30">
    <w:name w:val="Заголовок 3 Знак"/>
    <w:basedOn w:val="a0"/>
    <w:link w:val="3"/>
    <w:uiPriority w:val="9"/>
    <w:semiHidden/>
    <w:rsid w:val="00FE7C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7C6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7C6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7C6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7C6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7C6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7C68"/>
    <w:rPr>
      <w:rFonts w:eastAsiaTheme="majorEastAsia" w:cstheme="majorBidi"/>
      <w:color w:val="272727" w:themeColor="text1" w:themeTint="D8"/>
    </w:rPr>
  </w:style>
  <w:style w:type="character" w:styleId="a3">
    <w:name w:val="Hyperlink"/>
    <w:uiPriority w:val="99"/>
    <w:semiHidden/>
    <w:unhideWhenUsed/>
    <w:rPr>
      <w:color w:val="2F69C7"/>
      <w:u w:val="single"/>
    </w:rPr>
  </w:style>
  <w:style w:type="table" w:styleId="a4">
    <w:name w:val="Table Grid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paragraph" w:styleId="a5">
    <w:name w:val="Title"/>
    <w:basedOn w:val="a"/>
    <w:next w:val="a"/>
    <w:link w:val="a6"/>
    <w:uiPriority w:val="10"/>
    <w:qFormat/>
    <w:rsid w:val="00FE7C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FE7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FE7C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FE7C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List Paragraph"/>
    <w:basedOn w:val="a"/>
    <w:uiPriority w:val="34"/>
    <w:qFormat/>
    <w:rsid w:val="00FE7C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E7C6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E7C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Выделенная цитата Знак"/>
    <w:basedOn w:val="a0"/>
    <w:link w:val="ab"/>
    <w:uiPriority w:val="30"/>
    <w:rsid w:val="00FE7C6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E7C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6</cp:revision>
  <dcterms:created xsi:type="dcterms:W3CDTF">2026-04-27T16:36:00Z</dcterms:created>
  <dcterms:modified xsi:type="dcterms:W3CDTF">2026-05-06T11:58:00Z</dcterms:modified>
</cp:coreProperties>
</file>