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00BEA" w14:textId="77777777" w:rsidR="00B34A47" w:rsidRPr="00E152C9" w:rsidRDefault="00B34A47" w:rsidP="00B34A47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</w:p>
    <w:p w14:paraId="1EE07E54" w14:textId="6DE23B61" w:rsidR="00732952" w:rsidRPr="00E152C9" w:rsidRDefault="00820C38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Петербург –</w:t>
      </w:r>
      <w:r w:rsidR="00732952"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 xml:space="preserve"> книжная столица </w:t>
      </w:r>
    </w:p>
    <w:p w14:paraId="255B1696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327E4991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i/>
          <w:iCs/>
          <w:color w:val="0F1115"/>
          <w:kern w:val="0"/>
          <w:sz w:val="22"/>
          <w:szCs w:val="22"/>
          <w:shd w:val="clear" w:color="auto" w:fill="FFFFFF"/>
          <w:lang w:eastAsia="ru-RU"/>
          <w14:ligatures w14:val="none"/>
        </w:rPr>
        <w:t>С 21 по 24 мая 2026 года Дворцовая площадь вновь стала главной точкой притяжения книголюбов — там прошел XXI Санкт-Петербургский международный книжный салон.</w:t>
      </w:r>
      <w:r w:rsidRPr="00E152C9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ru-RU"/>
          <w14:ligatures w14:val="none"/>
        </w:rPr>
        <w:t> </w:t>
      </w:r>
    </w:p>
    <w:p w14:paraId="31D907AF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6E088D67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Из ярмарки в многофункциональную площадку </w:t>
      </w:r>
    </w:p>
    <w:p w14:paraId="59259789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12334AFF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 21 по 24 мая на Дворцовой площади работал XXI Санкт-Петербургский международный книжный салон. Он собрал более 260 экспонентов, объединив писателей, издателей и читателей вокруг главной темы года — единства народов России. </w:t>
      </w:r>
    </w:p>
    <w:p w14:paraId="54D0E583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6D01BA5D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За 21 год салон из книжной ярмарки превратился в многофункциональную площадку для общественного диалога. В этом сезоне на площадках было организовано более 280 событий - лекции, автограф-сессии, открытые дискуссии. Нашлось место и теме патриотизма, и рок-культуре, и современным </w:t>
      </w:r>
      <w:proofErr w:type="spellStart"/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digital</w:t>
      </w:r>
      <w:proofErr w:type="spellEnd"/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-форматам. </w:t>
      </w:r>
    </w:p>
    <w:p w14:paraId="76577193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13AD14E8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От алфавита до диалога культур</w:t>
      </w: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br/>
      </w: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br/>
      </w:r>
    </w:p>
    <w:p w14:paraId="7207CF89" w14:textId="41DE32C9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Генеральная тема салона: Год единства народов России, и география это подтвердила. Почётным гостем стал Вьетнам, а вместе с ним — писатели из Беларуси, Узбекистана, Доминиканской Республики, Якутии, Татарстана, Чечни и Дагестана. Настоящим украшением стали выступления национальных делегаций из регионов России. Одна из новинок этого года - павильон вдоль Дворцового проезда, стену которого украшает плакат с буквами русского </w:t>
      </w:r>
      <w:r w:rsidR="00820C38"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алфавита. На</w:t>
      </w: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плакате можно прочесть названия 190 национальностей, представители которых населяют страну.</w:t>
      </w:r>
    </w:p>
    <w:p w14:paraId="30B1B102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2BE0657B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Губернатор Александр Беглов подчеркнул историческую роль Петербурга в объединении культур:</w:t>
      </w:r>
    </w:p>
    <w:p w14:paraId="5AA1EBA9" w14:textId="65E16B71" w:rsidR="00732952" w:rsidRPr="00E152C9" w:rsidRDefault="00820C38" w:rsidP="00732952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48FE5C06" wp14:editId="50A9D3F6">
            <wp:simplePos x="0" y="0"/>
            <wp:positionH relativeFrom="column">
              <wp:posOffset>453390</wp:posOffset>
            </wp:positionH>
            <wp:positionV relativeFrom="paragraph">
              <wp:posOffset>918845</wp:posOffset>
            </wp:positionV>
            <wp:extent cx="5067300" cy="3511264"/>
            <wp:effectExtent l="0" t="0" r="0" b="0"/>
            <wp:wrapTopAndBottom/>
            <wp:docPr id="478161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952"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 «Особое трепетное отношение к книге – отличительная черта Петербурга и его жителей. Это чувство увозили домой учившиеся в нашем городе представители национальной интеллигенции, многие из которых оставили значимый след в истории своих народов. Петербургская культура была и остается достоянием всех жителей России», - отметил глава города.</w:t>
      </w:r>
    </w:p>
    <w:p w14:paraId="44E9D887" w14:textId="4E27BF44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10DA9348" w14:textId="5C660FFA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2C50DF50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Новые форматы: видеостудия, терраса и ностальгия по рок-клубу</w:t>
      </w:r>
    </w:p>
    <w:p w14:paraId="3593D5B5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037A4BD6" w14:textId="23B49913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Салон 2026 года заметно отличался от </w:t>
      </w:r>
      <w:r w:rsidR="00820C38"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своих предшественников</w:t>
      </w: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. Во-первых, организаторы постарались серьёзно обновить инфраструктуру: количество павильонов увеличилось до пяти, а книжная терраса стала двухуровневой и смогла вместить больше гостей.</w:t>
      </w:r>
    </w:p>
    <w:p w14:paraId="05BC045F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190069C2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Впервые на Дворцовой площади заработала открытая видеостудия, где писатели и эксперты в прямом эфире обсуждали актуальные вопросы литературы и отвечали на вопросы гостей.</w:t>
      </w:r>
    </w:p>
    <w:p w14:paraId="3FE608A0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76E5B119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Отдельной точкой притяжения стала интерактивная экспозиция, посвященная 45-летию Ленинградского рок-клуба. На экранах демонстрировались архивные записи выступлений групп «Кино», «Алиса», «Аукцион», «Зоопарк», а в специальной ретро-телефонной будке можно было поднять трубку и услышать фрагменты интервью легендарных музыкантов. Вдоль аллей разместили лайтбоксы с историческими плакатами и редкими архивными фотографиями.</w:t>
      </w:r>
    </w:p>
    <w:p w14:paraId="64C7F727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666182BC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Герои нашего времени</w:t>
      </w:r>
    </w:p>
    <w:p w14:paraId="45E151E5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700F91BC" w14:textId="30A1CEA4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Пожалуй, самым содержательным и эмоциональным блоком программы салона стал блок мероприятий, посвященных памяти и подвигу.  Большой отклик читателей вызвали дискуссии о патриотизме на войне. Тема героизма на специальной военной операции </w:t>
      </w:r>
      <w:r w:rsidR="00820C38"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обсуждалась, в частности,</w:t>
      </w: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на встрече «Герои нашего времени: литература про СВО» с участием Ирины </w:t>
      </w:r>
      <w:proofErr w:type="spellStart"/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Бугрышевой</w:t>
      </w:r>
      <w:proofErr w:type="spellEnd"/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, Валерии Троицкой и Евгения Зубарева.</w:t>
      </w:r>
    </w:p>
    <w:p w14:paraId="2056C772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3C2E147D" w14:textId="05F3CDB2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А ключевым событием салона стало вручение ежегодной литературной премии имени маршала Леонида Говорова. Первую премию получил Дмитрий </w:t>
      </w:r>
      <w:proofErr w:type="spellStart"/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Каралис</w:t>
      </w:r>
      <w:proofErr w:type="spellEnd"/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за книгу «Коридором бессмертия» — о железнодорожной линии, связывающей блокадный Ленинград с Большой землёй. Второе место занял коллектив авторов альбома «Чтобы помнили» о судьбе Исаакиевского собора в годы войны. Сразу два лауреата разделили третью премию — за книгу о подвигах воинов-железнодорожников и историю о вице-адмирале Степане Макарове.</w:t>
      </w:r>
    </w:p>
    <w:p w14:paraId="4ED4E277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5800CE03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Председатель Законодательного собрания Александр Бельский, вручая награды, отметил непреходящую ценность таких произведений:</w:t>
      </w:r>
    </w:p>
    <w:p w14:paraId="31EC40AD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«Спасибо всем участникам, членам жюри, издателям! Сегодня со сцены звучали имена людей, которые сохраняют для будущих поколений историческую правду о нашей стране, ее испытаниях и победах. Пока выходят такие книги и пока у них есть внимательный читатель — связь времен будет прочной».</w:t>
      </w:r>
    </w:p>
    <w:p w14:paraId="4F7A02CA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16C9E656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«Литературная почта» </w:t>
      </w:r>
    </w:p>
    <w:p w14:paraId="5A963ABF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5058927E" w14:textId="0A1B99AE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На фоне усиления роли цифровых новинок и форматов организаторы сохранили давнюю </w:t>
      </w:r>
      <w:r w:rsidR="00820C38"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и, пожалуй,</w:t>
      </w: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 xml:space="preserve"> самую трогательную традицию салона — «Литературную почту». Все четыре дня любой посетитель мог бесплатно отправить с Дворцовой площади открытку в любую точку России.</w:t>
      </w:r>
    </w:p>
    <w:p w14:paraId="70F8D532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1517CECF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Этой возможностью воспользовался и председатель Законодательного собрания Александр Бельский. Он написал тёплые слова школьнице, юнармейцу Лизе Коршуновой, с которой познакомился 9 Мая на шествии «Бессмертного полка» — девочка несла портрет своего отца, Героя России, погибшего в ходе СВО.</w:t>
      </w:r>
    </w:p>
    <w:p w14:paraId="4D65A78D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«Есть какой-то ностальгический трепет в том, чтобы написать от руки пару теплых слов. Ещё раз поблагодарил Лизу за подаренный шеврон с котиками, пожелал ей расти счастливой, смелой и обязательно сохранять свою искренность», — поделился Бельский.</w:t>
      </w:r>
    </w:p>
    <w:p w14:paraId="4FD9A995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lastRenderedPageBreak/>
        <w:t>Глава Заксобрания также дал общую оценку атмосфере салона:</w:t>
      </w:r>
    </w:p>
    <w:p w14:paraId="6C4B9F67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«Впечатления только положительные! Особенно приятно, что на Дворцовой много молодёжи и родителей с детьми. Есть те, кто приехал за конкретной книгой, и те, кто просто решили провести время с пользой. Здесь есть что посмотреть, послушать и почитать людям любого возраста», - резюмировал Бельский.</w:t>
      </w:r>
    </w:p>
    <w:p w14:paraId="1DA93446" w14:textId="7509008D" w:rsidR="00732952" w:rsidRPr="00E152C9" w:rsidRDefault="00732952" w:rsidP="00732952">
      <w:pPr>
        <w:spacing w:after="0" w:line="240" w:lineRule="auto"/>
        <w:jc w:val="both"/>
        <w:rPr>
          <w:rFonts w:ascii="Arial" w:eastAsiaTheme="minorEastAsia" w:hAnsi="Arial" w:cs="Arial"/>
          <w:color w:val="7030A0"/>
          <w:sz w:val="22"/>
          <w:szCs w:val="22"/>
          <w:lang w:eastAsia="ru-RU"/>
          <w14:ligatures w14:val="none"/>
        </w:rPr>
      </w:pPr>
    </w:p>
    <w:p w14:paraId="2C2F304D" w14:textId="35FB2001" w:rsidR="00732952" w:rsidRPr="00E152C9" w:rsidRDefault="00820C38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5C1C0453" wp14:editId="3509B677">
            <wp:simplePos x="0" y="0"/>
            <wp:positionH relativeFrom="column">
              <wp:posOffset>-3810</wp:posOffset>
            </wp:positionH>
            <wp:positionV relativeFrom="paragraph">
              <wp:posOffset>4164330</wp:posOffset>
            </wp:positionV>
            <wp:extent cx="5934075" cy="3962400"/>
            <wp:effectExtent l="0" t="0" r="9525" b="0"/>
            <wp:wrapTopAndBottom/>
            <wp:docPr id="6315433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color w:val="7030A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3EFE6DD4" wp14:editId="0E0370C4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34075" cy="3952875"/>
            <wp:effectExtent l="0" t="0" r="9525" b="9525"/>
            <wp:wrapTopAndBottom/>
            <wp:docPr id="6898936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F06E5" w14:textId="77777777" w:rsidR="00820C38" w:rsidRDefault="00820C38" w:rsidP="00732952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</w:p>
    <w:p w14:paraId="69F208C3" w14:textId="213C97AC" w:rsidR="00820C38" w:rsidRDefault="00820C38" w:rsidP="00732952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</w:pPr>
    </w:p>
    <w:p w14:paraId="295CB372" w14:textId="2332C116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Детская программа и литературные юбилеи</w:t>
      </w:r>
    </w:p>
    <w:p w14:paraId="645CDC1A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5974BA6B" w14:textId="72D6E3F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Традиционно большой блок программы Книжного салона был адресован самым юным читателям. На Детской площадке можно было увидеть театральные постановки, встретиться и пообщаться с известными иллюстраторами — Антоном Ломаевым и Игорем Олейниковым, а также принять участие в мастер-классах и викторинах с призами.</w:t>
      </w:r>
    </w:p>
    <w:p w14:paraId="6E208711" w14:textId="7777777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70EA7C1A" w14:textId="03A10275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Параллельно на Салоне отметили значимые юбилеи писателей: 200-летие Михаила Салтыкова-Щедрина, 225-летие Владимира Даля и 135-летие Михаила Булгакова. Каждой из этих дат были посвящены отдельные мероприятия и стенды.</w:t>
      </w:r>
    </w:p>
    <w:p w14:paraId="6EA7E50F" w14:textId="489BAFDB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3A0B54C7" w14:textId="750987BB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:lang w:eastAsia="ru-RU"/>
          <w14:ligatures w14:val="none"/>
        </w:rPr>
        <w:t>От «Ленэкспо» до Дворцовой. Эволюция Книжного салона</w:t>
      </w:r>
    </w:p>
    <w:p w14:paraId="5FC03886" w14:textId="67A1F3B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6C454B89" w14:textId="0F4AB12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История Петербургского книжного салона — это история постоянного роста. Первый салон открылся 20 лет назад, в 2006 году, в выставочном комплексе «Ленэкспо» и поначалу был просто выставкой-продажей книг. Спустя десять лет он переехал на Манежную площадь и проводился уже в формате городского праздника. А с 2021 года главной площадкой стала Дворцовая площадь.</w:t>
      </w:r>
    </w:p>
    <w:p w14:paraId="396FC553" w14:textId="3E3F82CA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В 2024 году мероприятия салона посетили более полумиллиона человек. В 2026 году салон продолжает развиваться и расширяться: здесь появились новые павильоны, двухуровневая терраса, видеостудия — и при этом неизменным остаётся бережное отношение к традициям книжного праздника.</w:t>
      </w:r>
    </w:p>
    <w:p w14:paraId="0FF1D30D" w14:textId="5976CB6D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4B3A61A7" w14:textId="07FAE4F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Губернатор Александр Беглов, подводя итоги салона, напомнил о преемственности: «За двадцать лет наш Книжный салон стал значимым культурным событием общероссийского масштаба. Традиция праздников книги в нашем городе ещё старше – мы помним "Книжную весну", которая собирала тысячи ленинградских книголюбов».</w:t>
      </w:r>
    </w:p>
    <w:p w14:paraId="19C12BE5" w14:textId="7C8DAAD7" w:rsidR="00732952" w:rsidRPr="00E152C9" w:rsidRDefault="00732952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22BDBD12" w14:textId="33FBAE12" w:rsidR="00732952" w:rsidRPr="00E152C9" w:rsidRDefault="00820C38" w:rsidP="00732952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021C6B32" wp14:editId="24DB5974">
            <wp:simplePos x="0" y="0"/>
            <wp:positionH relativeFrom="column">
              <wp:posOffset>-175260</wp:posOffset>
            </wp:positionH>
            <wp:positionV relativeFrom="paragraph">
              <wp:posOffset>1155700</wp:posOffset>
            </wp:positionV>
            <wp:extent cx="2981325" cy="1990725"/>
            <wp:effectExtent l="0" t="0" r="9525" b="9525"/>
            <wp:wrapTopAndBottom/>
            <wp:docPr id="10157584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52" w:rsidRPr="00E152C9">
        <w:rPr>
          <w:rFonts w:ascii="Arial" w:eastAsia="Times New Roman" w:hAnsi="Arial" w:cs="Arial"/>
          <w:color w:val="000000"/>
          <w:kern w:val="0"/>
          <w:sz w:val="22"/>
          <w:szCs w:val="22"/>
          <w:lang w:eastAsia="ru-RU"/>
          <w14:ligatures w14:val="none"/>
        </w:rPr>
        <w:t>Председатель Законодательного собрания Александр Бельский добавил, что живой интерес к салону — это лучшее доказательство того, что книга остаётся важной частью жизни петербуржцев: «Петербург всегда был и остается городом, где любят хорошие книги. И здорово, что эта традиция жива, несмотря на новые цифровые привычки», - подытожил он.</w:t>
      </w:r>
    </w:p>
    <w:p w14:paraId="49AF4207" w14:textId="7193E8EF" w:rsidR="00B34A47" w:rsidRPr="00E152C9" w:rsidRDefault="00B34A47" w:rsidP="00B34A47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ru-RU"/>
          <w14:ligatures w14:val="none"/>
        </w:rPr>
      </w:pPr>
    </w:p>
    <w:p w14:paraId="4979B288" w14:textId="56505194" w:rsidR="00B34A47" w:rsidRDefault="00820C38" w:rsidP="00B34A47">
      <w:pPr>
        <w:tabs>
          <w:tab w:val="left" w:pos="1050"/>
        </w:tabs>
        <w:spacing w:after="0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1DB2EC0F" wp14:editId="1F308E99">
            <wp:simplePos x="0" y="0"/>
            <wp:positionH relativeFrom="column">
              <wp:posOffset>2987040</wp:posOffset>
            </wp:positionH>
            <wp:positionV relativeFrom="paragraph">
              <wp:posOffset>163195</wp:posOffset>
            </wp:positionV>
            <wp:extent cx="2975610" cy="1986915"/>
            <wp:effectExtent l="0" t="0" r="0" b="0"/>
            <wp:wrapTopAndBottom/>
            <wp:docPr id="14039152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05498" w14:textId="2F072FC0" w:rsidR="00820C38" w:rsidRPr="00E152C9" w:rsidRDefault="00820C38" w:rsidP="00B34A47">
      <w:pPr>
        <w:tabs>
          <w:tab w:val="left" w:pos="1050"/>
        </w:tabs>
        <w:spacing w:after="0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ru-RU"/>
          <w14:ligatures w14:val="none"/>
        </w:rPr>
      </w:pPr>
    </w:p>
    <w:p w14:paraId="441CEC14" w14:textId="77777777" w:rsidR="008C105C" w:rsidRDefault="008C105C">
      <w:pPr>
        <w:rPr>
          <w:rFonts w:ascii="Arial" w:hAnsi="Arial" w:cs="Arial"/>
        </w:rPr>
      </w:pPr>
    </w:p>
    <w:p w14:paraId="7776071A" w14:textId="77777777" w:rsidR="008C105C" w:rsidRDefault="008C105C">
      <w:pPr>
        <w:rPr>
          <w:rFonts w:ascii="Arial" w:hAnsi="Arial" w:cs="Arial"/>
        </w:rPr>
      </w:pPr>
    </w:p>
    <w:p w14:paraId="170CA56F" w14:textId="77777777" w:rsidR="008C105C" w:rsidRDefault="008C105C">
      <w:pPr>
        <w:rPr>
          <w:rFonts w:ascii="Arial" w:hAnsi="Arial" w:cs="Arial"/>
        </w:rPr>
      </w:pPr>
    </w:p>
    <w:p w14:paraId="2D47F17B" w14:textId="2BCA909A" w:rsidR="008C105C" w:rsidRDefault="008C105C" w:rsidP="008C10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CAEC7BF" wp14:editId="6DC9DE97">
            <wp:extent cx="5924550" cy="3952875"/>
            <wp:effectExtent l="0" t="0" r="0" b="9525"/>
            <wp:docPr id="13969518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4FA29B5" wp14:editId="330BFBDB">
            <wp:extent cx="5924550" cy="3952875"/>
            <wp:effectExtent l="0" t="0" r="0" b="9525"/>
            <wp:docPr id="15027628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1A727FF" wp14:editId="6FEB5AEC">
            <wp:extent cx="5924550" cy="3952875"/>
            <wp:effectExtent l="0" t="0" r="0" b="9525"/>
            <wp:docPr id="308468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4579BE1" wp14:editId="0DAAE3A1">
            <wp:extent cx="5924550" cy="3952875"/>
            <wp:effectExtent l="0" t="0" r="0" b="9525"/>
            <wp:docPr id="20632365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BFA83A1" wp14:editId="1F1BEEF5">
            <wp:extent cx="5934075" cy="3952875"/>
            <wp:effectExtent l="0" t="0" r="9525" b="9525"/>
            <wp:docPr id="7418863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05C">
        <w:rPr>
          <w:rFonts w:ascii="Arial" w:hAnsi="Arial" w:cs="Arial"/>
        </w:rPr>
        <w:t xml:space="preserve"> </w:t>
      </w:r>
    </w:p>
    <w:p w14:paraId="5D156B44" w14:textId="14E225F0" w:rsidR="008C105C" w:rsidRDefault="008C10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75174A" wp14:editId="1AE35AB7">
            <wp:extent cx="5924550" cy="3952875"/>
            <wp:effectExtent l="0" t="0" r="0" b="9525"/>
            <wp:docPr id="19963173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6555" w14:textId="37CBA771" w:rsidR="008C105C" w:rsidRPr="00E152C9" w:rsidRDefault="008C105C" w:rsidP="008C105C">
      <w:pPr>
        <w:jc w:val="right"/>
        <w:rPr>
          <w:rFonts w:ascii="Arial" w:hAnsi="Arial" w:cs="Arial"/>
        </w:rPr>
      </w:pPr>
      <w:r w:rsidRPr="008C105C">
        <w:rPr>
          <w:rFonts w:ascii="Arial" w:hAnsi="Arial" w:cs="Arial"/>
        </w:rPr>
        <w:t xml:space="preserve">Наталья Соколова, корреспондент портала </w:t>
      </w:r>
      <w:proofErr w:type="spellStart"/>
      <w:r w:rsidRPr="008C105C">
        <w:rPr>
          <w:rFonts w:ascii="Arial" w:hAnsi="Arial" w:cs="Arial"/>
        </w:rPr>
        <w:t>Районы.РФ</w:t>
      </w:r>
      <w:proofErr w:type="spellEnd"/>
    </w:p>
    <w:sectPr w:rsidR="008C105C" w:rsidRPr="00E152C9" w:rsidSect="00B3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CF2"/>
    <w:rsid w:val="00510616"/>
    <w:rsid w:val="0056439D"/>
    <w:rsid w:val="006A01AB"/>
    <w:rsid w:val="00732952"/>
    <w:rsid w:val="00820C38"/>
    <w:rsid w:val="008624DB"/>
    <w:rsid w:val="008C105C"/>
    <w:rsid w:val="009F4856"/>
    <w:rsid w:val="00B34A47"/>
    <w:rsid w:val="00CE7788"/>
    <w:rsid w:val="00E152C9"/>
    <w:rsid w:val="00F1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4D14F"/>
  <w15:chartTrackingRefBased/>
  <w15:docId w15:val="{F7D236B0-2FEF-4017-9686-05214C30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4A47"/>
  </w:style>
  <w:style w:type="paragraph" w:styleId="1">
    <w:name w:val="heading 1"/>
    <w:basedOn w:val="a"/>
    <w:next w:val="a"/>
    <w:link w:val="10"/>
    <w:uiPriority w:val="9"/>
    <w:qFormat/>
    <w:rsid w:val="00F14C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C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4C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C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C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C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4C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4C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4C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C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4C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4C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4CF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4CF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4C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4C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4C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4C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4C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4C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4C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4C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4C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4C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14C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14CF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14C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14CF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14C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3</cp:revision>
  <dcterms:created xsi:type="dcterms:W3CDTF">2026-05-27T11:27:00Z</dcterms:created>
  <dcterms:modified xsi:type="dcterms:W3CDTF">2026-05-27T11:40:00Z</dcterms:modified>
</cp:coreProperties>
</file>