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60A4" w14:textId="7D1ECCFD" w:rsidR="005210FF" w:rsidRPr="005F03EE" w:rsidRDefault="005210FF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Результаты лабораторных исследований </w:t>
      </w:r>
      <w:r w:rsidR="00782A25" w:rsidRPr="005F03EE">
        <w:rPr>
          <w:rFonts w:ascii="Times New Roman" w:hAnsi="Times New Roman" w:cs="Times New Roman"/>
          <w:sz w:val="24"/>
          <w:szCs w:val="24"/>
        </w:rPr>
        <w:t xml:space="preserve">СПб ГБУ «ЦСРПР» </w:t>
      </w:r>
      <w:r w:rsidRPr="005F03EE">
        <w:rPr>
          <w:rFonts w:ascii="Times New Roman" w:hAnsi="Times New Roman" w:cs="Times New Roman"/>
          <w:sz w:val="24"/>
          <w:szCs w:val="24"/>
        </w:rPr>
        <w:t xml:space="preserve">пищевой продукции </w:t>
      </w:r>
      <w:r w:rsidR="00725575">
        <w:rPr>
          <w:rFonts w:ascii="Times New Roman" w:hAnsi="Times New Roman" w:cs="Times New Roman"/>
          <w:sz w:val="24"/>
          <w:szCs w:val="24"/>
        </w:rPr>
        <w:t>«</w:t>
      </w:r>
      <w:r w:rsidR="005B29C5">
        <w:rPr>
          <w:rFonts w:ascii="Times New Roman" w:hAnsi="Times New Roman" w:cs="Times New Roman"/>
          <w:sz w:val="24"/>
          <w:szCs w:val="24"/>
        </w:rPr>
        <w:t>Масло сливочное</w:t>
      </w:r>
      <w:r w:rsidR="00725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57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725575">
        <w:rPr>
          <w:rFonts w:ascii="Times New Roman" w:hAnsi="Times New Roman" w:cs="Times New Roman"/>
          <w:sz w:val="24"/>
          <w:szCs w:val="24"/>
        </w:rPr>
        <w:t xml:space="preserve">. </w:t>
      </w:r>
      <w:r w:rsidR="005B29C5">
        <w:rPr>
          <w:rFonts w:ascii="Times New Roman" w:hAnsi="Times New Roman" w:cs="Times New Roman"/>
          <w:sz w:val="24"/>
          <w:szCs w:val="24"/>
        </w:rPr>
        <w:t>82,5%</w:t>
      </w:r>
      <w:r w:rsidR="00725575">
        <w:rPr>
          <w:rFonts w:ascii="Times New Roman" w:hAnsi="Times New Roman" w:cs="Times New Roman"/>
          <w:sz w:val="24"/>
          <w:szCs w:val="24"/>
        </w:rPr>
        <w:t>»</w:t>
      </w:r>
      <w:r w:rsidR="005B29C5">
        <w:rPr>
          <w:rFonts w:ascii="Times New Roman" w:hAnsi="Times New Roman" w:cs="Times New Roman"/>
          <w:sz w:val="24"/>
          <w:szCs w:val="24"/>
        </w:rPr>
        <w:t xml:space="preserve">, «Масло сливочное </w:t>
      </w:r>
      <w:proofErr w:type="spellStart"/>
      <w:r w:rsidR="005B29C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5B29C5">
        <w:rPr>
          <w:rFonts w:ascii="Times New Roman" w:hAnsi="Times New Roman" w:cs="Times New Roman"/>
          <w:sz w:val="24"/>
          <w:szCs w:val="24"/>
        </w:rPr>
        <w:t>. 72,5%», «</w:t>
      </w:r>
      <w:r w:rsidR="007405D1">
        <w:rPr>
          <w:rFonts w:ascii="Times New Roman" w:hAnsi="Times New Roman" w:cs="Times New Roman"/>
          <w:sz w:val="24"/>
          <w:szCs w:val="24"/>
        </w:rPr>
        <w:t>М</w:t>
      </w:r>
      <w:r w:rsidR="005B29C5">
        <w:rPr>
          <w:rFonts w:ascii="Times New Roman" w:hAnsi="Times New Roman" w:cs="Times New Roman"/>
          <w:sz w:val="24"/>
          <w:szCs w:val="24"/>
        </w:rPr>
        <w:t xml:space="preserve">олоко питьевое пастеризованное/ультрапастеризованное </w:t>
      </w:r>
      <w:proofErr w:type="spellStart"/>
      <w:r w:rsidR="005B29C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5B29C5">
        <w:rPr>
          <w:rFonts w:ascii="Times New Roman" w:hAnsi="Times New Roman" w:cs="Times New Roman"/>
          <w:sz w:val="24"/>
          <w:szCs w:val="24"/>
        </w:rPr>
        <w:t>. 3,2%»</w:t>
      </w:r>
      <w:r w:rsidR="00725575">
        <w:rPr>
          <w:rFonts w:ascii="Times New Roman" w:hAnsi="Times New Roman" w:cs="Times New Roman"/>
          <w:sz w:val="24"/>
          <w:szCs w:val="24"/>
        </w:rPr>
        <w:t xml:space="preserve"> и «</w:t>
      </w:r>
      <w:proofErr w:type="gramStart"/>
      <w:r w:rsidR="005B29C5"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 w:rsidR="005B29C5">
        <w:rPr>
          <w:rFonts w:ascii="Times New Roman" w:hAnsi="Times New Roman" w:cs="Times New Roman"/>
          <w:sz w:val="24"/>
          <w:szCs w:val="24"/>
        </w:rPr>
        <w:t xml:space="preserve"> сгущенное с сахаром </w:t>
      </w:r>
      <w:proofErr w:type="spellStart"/>
      <w:r w:rsidR="0072557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725575">
        <w:rPr>
          <w:rFonts w:ascii="Times New Roman" w:hAnsi="Times New Roman" w:cs="Times New Roman"/>
          <w:sz w:val="24"/>
          <w:szCs w:val="24"/>
        </w:rPr>
        <w:t xml:space="preserve">. </w:t>
      </w:r>
      <w:r w:rsidR="005B29C5">
        <w:rPr>
          <w:rFonts w:ascii="Times New Roman" w:hAnsi="Times New Roman" w:cs="Times New Roman"/>
          <w:sz w:val="24"/>
          <w:szCs w:val="24"/>
        </w:rPr>
        <w:t>8,5%</w:t>
      </w:r>
      <w:r w:rsidR="00725575">
        <w:rPr>
          <w:rFonts w:ascii="Times New Roman" w:hAnsi="Times New Roman" w:cs="Times New Roman"/>
          <w:sz w:val="24"/>
          <w:szCs w:val="24"/>
        </w:rPr>
        <w:t>»</w:t>
      </w:r>
    </w:p>
    <w:p w14:paraId="7E5961CC" w14:textId="2DFF6349" w:rsidR="000D250F" w:rsidRPr="005F03EE" w:rsidRDefault="000F5351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СПб ГБУ «ЦСРПР» </w:t>
      </w:r>
      <w:r w:rsidR="00EF5783">
        <w:rPr>
          <w:rFonts w:ascii="Times New Roman" w:hAnsi="Times New Roman" w:cs="Times New Roman"/>
          <w:sz w:val="24"/>
          <w:szCs w:val="24"/>
        </w:rPr>
        <w:t>продолжает</w:t>
      </w:r>
      <w:r w:rsidR="008000AF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EF5783">
        <w:rPr>
          <w:rFonts w:ascii="Times New Roman" w:hAnsi="Times New Roman" w:cs="Times New Roman"/>
          <w:sz w:val="24"/>
          <w:szCs w:val="24"/>
        </w:rPr>
        <w:t xml:space="preserve">публиковать результаты лабораторных исследований образцов пищевой продукции </w:t>
      </w:r>
      <w:r w:rsidR="00B82FE1" w:rsidRPr="005F03EE">
        <w:rPr>
          <w:rFonts w:ascii="Times New Roman" w:hAnsi="Times New Roman" w:cs="Times New Roman"/>
          <w:sz w:val="24"/>
          <w:szCs w:val="24"/>
        </w:rPr>
        <w:t>различных производителей и торговых марок</w:t>
      </w:r>
      <w:r w:rsidR="00EF5783">
        <w:rPr>
          <w:rFonts w:ascii="Times New Roman" w:hAnsi="Times New Roman" w:cs="Times New Roman"/>
          <w:sz w:val="24"/>
          <w:szCs w:val="24"/>
        </w:rPr>
        <w:t>, отобранных</w:t>
      </w:r>
      <w:r w:rsidR="00B82FE1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0D250F" w:rsidRPr="005F03EE">
        <w:rPr>
          <w:rFonts w:ascii="Times New Roman" w:hAnsi="Times New Roman" w:cs="Times New Roman"/>
          <w:sz w:val="24"/>
          <w:szCs w:val="24"/>
        </w:rPr>
        <w:t>в предприятиях торговли на территории Санкт-Петербурга</w:t>
      </w:r>
      <w:r w:rsidR="00556B2B">
        <w:rPr>
          <w:rFonts w:ascii="Times New Roman" w:hAnsi="Times New Roman" w:cs="Times New Roman"/>
          <w:sz w:val="24"/>
          <w:szCs w:val="24"/>
        </w:rPr>
        <w:t xml:space="preserve">, </w:t>
      </w:r>
      <w:r w:rsidR="00EF5783" w:rsidRPr="005F03EE">
        <w:rPr>
          <w:rFonts w:ascii="Times New Roman" w:hAnsi="Times New Roman" w:cs="Times New Roman"/>
          <w:sz w:val="24"/>
          <w:szCs w:val="24"/>
        </w:rPr>
        <w:t>пров</w:t>
      </w:r>
      <w:r w:rsidR="00EF5783">
        <w:rPr>
          <w:rFonts w:ascii="Times New Roman" w:hAnsi="Times New Roman" w:cs="Times New Roman"/>
          <w:sz w:val="24"/>
          <w:szCs w:val="24"/>
        </w:rPr>
        <w:t>е</w:t>
      </w:r>
      <w:r w:rsidR="00EF5783" w:rsidRPr="005F03EE">
        <w:rPr>
          <w:rFonts w:ascii="Times New Roman" w:hAnsi="Times New Roman" w:cs="Times New Roman"/>
          <w:sz w:val="24"/>
          <w:szCs w:val="24"/>
        </w:rPr>
        <w:t>д</w:t>
      </w:r>
      <w:r w:rsidR="00EF5783">
        <w:rPr>
          <w:rFonts w:ascii="Times New Roman" w:hAnsi="Times New Roman" w:cs="Times New Roman"/>
          <w:sz w:val="24"/>
          <w:szCs w:val="24"/>
        </w:rPr>
        <w:t>енных</w:t>
      </w:r>
      <w:r w:rsidR="00EF5783" w:rsidRPr="005F03EE">
        <w:rPr>
          <w:rFonts w:ascii="Times New Roman" w:hAnsi="Times New Roman" w:cs="Times New Roman"/>
          <w:sz w:val="24"/>
          <w:szCs w:val="24"/>
        </w:rPr>
        <w:t xml:space="preserve"> в собственной аккредитованной испытательной лаборатории </w:t>
      </w:r>
      <w:r w:rsidR="00EF5783">
        <w:rPr>
          <w:rFonts w:ascii="Times New Roman" w:hAnsi="Times New Roman" w:cs="Times New Roman"/>
          <w:sz w:val="24"/>
          <w:szCs w:val="24"/>
        </w:rPr>
        <w:t>ИЛ «ПЕТЭКС»</w:t>
      </w:r>
      <w:r w:rsidR="00725575">
        <w:rPr>
          <w:rFonts w:ascii="Times New Roman" w:hAnsi="Times New Roman" w:cs="Times New Roman"/>
          <w:sz w:val="24"/>
          <w:szCs w:val="24"/>
        </w:rPr>
        <w:t>.</w:t>
      </w:r>
    </w:p>
    <w:p w14:paraId="2C35ADFF" w14:textId="2FAF0510" w:rsidR="00EF5783" w:rsidRDefault="00EF5783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29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B2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.2026 были отобраны и исследованы 10 образцов пищевой продукции «</w:t>
      </w:r>
      <w:r w:rsidR="005B29C5">
        <w:rPr>
          <w:rFonts w:ascii="Times New Roman" w:hAnsi="Times New Roman" w:cs="Times New Roman"/>
          <w:sz w:val="24"/>
          <w:szCs w:val="24"/>
        </w:rPr>
        <w:t xml:space="preserve">Масло сливочное </w:t>
      </w:r>
      <w:proofErr w:type="spellStart"/>
      <w:r w:rsidR="005B29C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5B29C5">
        <w:rPr>
          <w:rFonts w:ascii="Times New Roman" w:hAnsi="Times New Roman" w:cs="Times New Roman"/>
          <w:sz w:val="24"/>
          <w:szCs w:val="24"/>
        </w:rPr>
        <w:t>. 82,5%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C7C9EE7" w14:textId="77777777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>Лабораторные исследования проводились по органолептическим показателям: консистенция и внешний вид, цвет, вкус и запах; по физико-химическим показателям: массовая доля жира, массовая доля влаги, термоустойчивость, тируемая кислотность молочной плазмы, жирно-кислотный состав (соотношение массовых долей метиловых эфиров жирных кислот); на содержание токсичных элементов: массовая доля свинца (Pb), массовая доля мышьяка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Аs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>), массовая доля кадмия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>), массовая доля ртути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>), массовая доля железа (Fe), массовая доля меди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); на содержание пестицидов: сумма изомеров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(ГХЦГ), содержание ДДТ и его метаболитов (в сумме); 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КМАФАнМ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), бактерии группы кишечной палочки, бактерии рода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, бактерии рода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Listeria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monocytogenes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>), дрожжи и плесени (в сумме); на содержание радионуклидов: удельная активность Cs-137, удельная активность Sr-90.</w:t>
      </w:r>
    </w:p>
    <w:p w14:paraId="63E8D750" w14:textId="77777777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 xml:space="preserve">По результатам лабораторных испытаний из 10 отобранных образцов масла сливочного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82,5% 7 не соответствовали обязательным требованиям законодательства:</w:t>
      </w:r>
    </w:p>
    <w:p w14:paraId="7698F844" w14:textId="1F94DED3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 xml:space="preserve">В 5 образцах выявлена фальсификация жировой фазы масла жирами немолочного происхождения. </w:t>
      </w:r>
      <w:r w:rsidR="00A95C4F" w:rsidRPr="00A95C4F">
        <w:rPr>
          <w:rFonts w:ascii="Times New Roman" w:hAnsi="Times New Roman" w:cs="Times New Roman"/>
          <w:sz w:val="24"/>
          <w:szCs w:val="24"/>
        </w:rPr>
        <w:t>Это означает, что информация на этикетке недостоверна и вводит в заблуждение потребителей (приобретателей).</w:t>
      </w:r>
      <w:r w:rsidR="00A95C4F">
        <w:rPr>
          <w:rFonts w:ascii="Times New Roman" w:hAnsi="Times New Roman" w:cs="Times New Roman"/>
          <w:sz w:val="28"/>
          <w:szCs w:val="28"/>
        </w:rPr>
        <w:t xml:space="preserve"> </w:t>
      </w:r>
      <w:r w:rsidRPr="005B29C5">
        <w:rPr>
          <w:rFonts w:ascii="Times New Roman" w:hAnsi="Times New Roman" w:cs="Times New Roman"/>
          <w:sz w:val="24"/>
          <w:szCs w:val="24"/>
        </w:rPr>
        <w:t>Кроме того, в некоторых из них выявлено несоответствие требованиям ГОСТ 32261-2013 по органолептическим показателям: вкус и запах и физико-химическим показателям: массовая доля жира, массовая доля влаги. Несоответствие продукции обязательным требованиям по данным показателям может указывать на фальсификацию (замену молочного жира растительным) или нарушение технологии производства.</w:t>
      </w:r>
    </w:p>
    <w:p w14:paraId="65795198" w14:textId="55AEB626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>В 2-х образцах выявлено несоответствие 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КМАФАнМ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>), бактерии группы кишечной палочки</w:t>
      </w:r>
      <w:r>
        <w:rPr>
          <w:rFonts w:ascii="Times New Roman" w:hAnsi="Times New Roman" w:cs="Times New Roman"/>
          <w:sz w:val="24"/>
          <w:szCs w:val="24"/>
        </w:rPr>
        <w:t xml:space="preserve"> (БГКП)</w:t>
      </w:r>
      <w:r w:rsidRPr="005B29C5">
        <w:rPr>
          <w:rFonts w:ascii="Times New Roman" w:hAnsi="Times New Roman" w:cs="Times New Roman"/>
          <w:sz w:val="24"/>
          <w:szCs w:val="24"/>
        </w:rPr>
        <w:t>, дрожжи и плесени.</w:t>
      </w:r>
    </w:p>
    <w:p w14:paraId="7A3C2F06" w14:textId="77777777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 xml:space="preserve">Несоответствие указанной продукции обязательным требованиям по показателю </w:t>
      </w:r>
      <w:proofErr w:type="spellStart"/>
      <w:r w:rsidRPr="005B29C5">
        <w:rPr>
          <w:rFonts w:ascii="Times New Roman" w:hAnsi="Times New Roman" w:cs="Times New Roman"/>
          <w:sz w:val="24"/>
          <w:szCs w:val="24"/>
        </w:rPr>
        <w:t>КМАФАнМ</w:t>
      </w:r>
      <w:proofErr w:type="spellEnd"/>
      <w:r w:rsidRPr="005B29C5">
        <w:rPr>
          <w:rFonts w:ascii="Times New Roman" w:hAnsi="Times New Roman" w:cs="Times New Roman"/>
          <w:sz w:val="24"/>
          <w:szCs w:val="24"/>
        </w:rPr>
        <w:t xml:space="preserve"> (общей бактериальной обсемененности) может указывать на размножение микроорганизмов. Это может происходить из-за низкого качества сырья, нарушений режимов пастеризации или нарушений температурных условий при транспортировке и хранении.</w:t>
      </w:r>
    </w:p>
    <w:p w14:paraId="71E4EE37" w14:textId="77777777" w:rsidR="005B29C5" w:rsidRPr="005B29C5" w:rsidRDefault="005B29C5" w:rsidP="005B2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>Наличие БГКП, дрожжей и плесени в продукции может быть связано с нарушением санитарных условий на производстве, с нарушением режима хранения, транспортировки и реализации продукции.</w:t>
      </w:r>
    </w:p>
    <w:p w14:paraId="23DA69F0" w14:textId="5E58C804" w:rsidR="00E75421" w:rsidRDefault="00063D48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5B29C5">
        <w:rPr>
          <w:rFonts w:ascii="Times New Roman" w:hAnsi="Times New Roman" w:cs="Times New Roman"/>
          <w:sz w:val="24"/>
          <w:szCs w:val="24"/>
        </w:rPr>
        <w:t>12</w:t>
      </w:r>
      <w:r w:rsidR="005F03EE" w:rsidRPr="005F03EE">
        <w:rPr>
          <w:rFonts w:ascii="Times New Roman" w:hAnsi="Times New Roman" w:cs="Times New Roman"/>
          <w:sz w:val="24"/>
          <w:szCs w:val="24"/>
        </w:rPr>
        <w:t xml:space="preserve">.05.2026 </w:t>
      </w:r>
      <w:r w:rsidR="00E75421">
        <w:rPr>
          <w:rFonts w:ascii="Times New Roman" w:hAnsi="Times New Roman" w:cs="Times New Roman"/>
          <w:sz w:val="24"/>
          <w:szCs w:val="24"/>
        </w:rPr>
        <w:t>были отобраны и исследованы 10 образцов пищевой продукции «</w:t>
      </w:r>
      <w:r w:rsidR="005B29C5">
        <w:rPr>
          <w:rFonts w:ascii="Times New Roman" w:hAnsi="Times New Roman" w:cs="Times New Roman"/>
          <w:sz w:val="24"/>
          <w:szCs w:val="24"/>
        </w:rPr>
        <w:t xml:space="preserve">Масло сливочное </w:t>
      </w:r>
      <w:proofErr w:type="spellStart"/>
      <w:r w:rsidR="005B29C5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5B29C5">
        <w:rPr>
          <w:rFonts w:ascii="Times New Roman" w:hAnsi="Times New Roman" w:cs="Times New Roman"/>
          <w:sz w:val="24"/>
          <w:szCs w:val="24"/>
        </w:rPr>
        <w:t>. 72,5%».</w:t>
      </w:r>
    </w:p>
    <w:p w14:paraId="7530DA19" w14:textId="77777777" w:rsidR="005B29C5" w:rsidRPr="005B29C5" w:rsidRDefault="005B29C5" w:rsidP="005B29C5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Лабораторные исследования проводились по органолептическим показателям: консистенция и внешний вид, цвет, вкус и запах; по физико-химическим показателям: массовая доля жира, массовая доля влаги, термоустойчивость, тируемая кислотность молочной плазмы, жирно-кислотный состав (соотношение массовых долей метиловых эфиров жирных кислот); на содержание токсичных элементов: массовая доля свинца (Pb), массовая доля мышьяка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Аs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массовая доля кадмия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Cd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массовая доля ртути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Hg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массовая доля железа (Fe), массовая доля меди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Cu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); на содержание пестицидов: сумма изомеров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гексахлорциклогексана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(ГХЦГ), содержание ДДТ и его метаболитов (в сумме); 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), бактерии группы кишечной палочки, бактерии рода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Salmonella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бактерии рода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Listeria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monocytogenes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бактерии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Staphylococcus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aureus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S.aureus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дрожжи и плесени (в сумме); на содержание радионуклидов: удельная активность Cs-137, удельная активность Sr-90.</w:t>
      </w:r>
    </w:p>
    <w:p w14:paraId="6E2BDC87" w14:textId="2EBEAB62" w:rsidR="005B29C5" w:rsidRPr="005B29C5" w:rsidRDefault="005B29C5" w:rsidP="005B29C5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 результатам лабораторных испытаний из 10 отобранных образцов масла сливочного </w:t>
      </w:r>
      <w:proofErr w:type="spellStart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м.д.ж</w:t>
      </w:r>
      <w:proofErr w:type="spellEnd"/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72,5% 3 не соответствовали обязательным требованиям законодательства:</w:t>
      </w:r>
    </w:p>
    <w:p w14:paraId="23B8132B" w14:textId="77777777" w:rsidR="005B29C5" w:rsidRPr="005B29C5" w:rsidRDefault="005B29C5" w:rsidP="005B29C5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одном образце выявлено несоответствие требованиям ТР ТС 033/2013 по микробиологическим показателям: бактерии группы кишечной палочки (БГКП). Это может указывать на нарушение санитарных норм на производстве, использование некачественного сырья или несоблюдение температурного режима при транспортировке и хранении. </w:t>
      </w:r>
    </w:p>
    <w:p w14:paraId="67C4104A" w14:textId="67AF12A9" w:rsidR="005B29C5" w:rsidRPr="005B29C5" w:rsidRDefault="005B29C5" w:rsidP="005B29C5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двух образцах выявлена фальсификация жировой фазы масла жирами немолочного происхождения. </w:t>
      </w:r>
      <w:r w:rsidR="00A95C4F" w:rsidRPr="00A95C4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Это означает, что информация на этикетке недостоверна и вводит в заблуждение потребителей (приобретателей). </w:t>
      </w: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Кроме того, выявлено несоответствие требованиям ГОСТ 32261-2013 по органолептическим показателям: вкус и запах и физико-химическим показателям: массовая доля жира, массовая доля влаги. Несоответствие продукции обязательным требованиям по данным показателям может также указывать на фальсификацию (замену молочного жира растительным) или </w:t>
      </w:r>
      <w:r w:rsid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</w:t>
      </w: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нарушение технологии производства.</w:t>
      </w:r>
    </w:p>
    <w:p w14:paraId="451AB7AE" w14:textId="5B751F06" w:rsidR="007405D1" w:rsidRDefault="007405D1" w:rsidP="0074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19.05.2026 были отобраны и исследованы 10 образцов пищевой продукции «Молоко питьевое пастеризованное/ультрапастеризованное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>
        <w:rPr>
          <w:rFonts w:ascii="Times New Roman" w:hAnsi="Times New Roman" w:cs="Times New Roman"/>
          <w:sz w:val="24"/>
          <w:szCs w:val="24"/>
        </w:rPr>
        <w:t>. 3,2%».</w:t>
      </w:r>
    </w:p>
    <w:p w14:paraId="46365E0D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Лабораторные исследования проводились по органолептическим показателям: вкус и запах, цвет, внешний вид, консистенция; по физико-химическим показателям: массовая доля жира, массовая доля белка, массовая доля сухого обезжиренного молочного остатка (СОМО), плотность, кислотность, фосфатаза; на содержание пестицидов (сумма изомеров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гексахлорциклогексана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(ГХЦГ), содержание ДДТ и его метаболитов (в сумме)), на содержание меламина, на содержание токсичных элементов: массовая доля свинца (Pb), массовая доля мышьяка (As), массовая доля кадмия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Cd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массовая доля ртути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Hg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); на содержание микотоксинов: афлатоксин М1; 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), бактерии группы кишечной палочки (БГКП), бактерии рода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Salmonella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бактерии рода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Listeria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monocytogenes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бактерии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Staphylococcus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aureus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S.aureus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2EC2E719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результатам лабораторных испытаний 1 образец молока питьевого пастеризованного из 10 отобранных образцов указанной пищевой продукции не соответствует требованиям приложения № 8 ТР ТС 033/2013 по микробиологическому показателю: количество мезофильных аэробных и факультативно-анаэробных микроорганизмов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062883C6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Несоответствие указанной продукции обязательным требованиям по показателю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(общей бактериальной обсемененности) может указывать на размножение микроорганизмов. Это </w:t>
      </w: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может происходить из-за низкого качества сырья, нарушений режимов пастеризации или нарушений температурных условий при транспортировке и хранении.</w:t>
      </w:r>
    </w:p>
    <w:p w14:paraId="3D271040" w14:textId="748258D1" w:rsidR="007405D1" w:rsidRDefault="00063D48" w:rsidP="0074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7405D1">
        <w:rPr>
          <w:rFonts w:ascii="Times New Roman" w:hAnsi="Times New Roman" w:cs="Times New Roman"/>
          <w:sz w:val="24"/>
          <w:szCs w:val="24"/>
        </w:rPr>
        <w:t>19.05.2026 были отобраны и исследованы 10 образцов пищевой продукции «</w:t>
      </w:r>
      <w:proofErr w:type="gramStart"/>
      <w:r w:rsidR="007405D1"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 w:rsidR="007405D1">
        <w:rPr>
          <w:rFonts w:ascii="Times New Roman" w:hAnsi="Times New Roman" w:cs="Times New Roman"/>
          <w:sz w:val="24"/>
          <w:szCs w:val="24"/>
        </w:rPr>
        <w:t xml:space="preserve"> сгущенное с сахаром </w:t>
      </w:r>
      <w:proofErr w:type="spellStart"/>
      <w:r w:rsidR="007405D1">
        <w:rPr>
          <w:rFonts w:ascii="Times New Roman" w:hAnsi="Times New Roman" w:cs="Times New Roman"/>
          <w:sz w:val="24"/>
          <w:szCs w:val="24"/>
        </w:rPr>
        <w:t>м.д.ж</w:t>
      </w:r>
      <w:proofErr w:type="spellEnd"/>
      <w:r w:rsidR="007405D1">
        <w:rPr>
          <w:rFonts w:ascii="Times New Roman" w:hAnsi="Times New Roman" w:cs="Times New Roman"/>
          <w:sz w:val="24"/>
          <w:szCs w:val="24"/>
        </w:rPr>
        <w:t>. 8,5%».</w:t>
      </w:r>
    </w:p>
    <w:p w14:paraId="25D68F6E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Лабораторные исследования проводились по органолептическим показателям: цвет, вкус и запах, внешний вид и консистенция; по физико-химическим показателям: массовая доля сахарозы, </w:t>
      </w:r>
      <w:bookmarkStart w:id="0" w:name="_Hlk232698244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массовая доля жира, </w:t>
      </w:r>
      <w:bookmarkEnd w:id="0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массовая доля влаги, </w:t>
      </w:r>
      <w:bookmarkStart w:id="1" w:name="_Hlk232698348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массовая доля сухого молочного остатка, массовая доля сухого обезжиренного молочного остатка (СОМО), </w:t>
      </w:r>
      <w:bookmarkStart w:id="2" w:name="_Hlk232700328"/>
      <w:bookmarkEnd w:id="1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массовая доля белка в сухом обезжиренном молочном остатке</w:t>
      </w:r>
      <w:bookmarkEnd w:id="2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группа чистоты, кислотность, на содержание пестицидов (сумма изомеров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гексахлорциклогексана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(ГХЦГ), содержание ДДТ и его метаболитов (в сумме)), на содержание токсичных элементов: массовая доля свинца (Pb), массовая доля мышьяка (As), массовая доля кадмия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Cd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), массовая доля ртути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Hg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); на содержание микотоксинов: афлатоксин М1; 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), бактерии группы кишечной палочки (БГКП), бактерии рода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Salmonella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 на генетически модифицированные организмы: генетически модифицированные организмы (ГМО) растительного происхождения, количественное определение ГМО, на радиологические показатели: удельная активность Cs-137, удельная активность Sr-90.</w:t>
      </w:r>
    </w:p>
    <w:p w14:paraId="33493BD7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результатам испытаний 3 из 10 исследованных образцов указанной пищевой продукции не соответствовали обязательным требованиям законодательства.</w:t>
      </w:r>
    </w:p>
    <w:p w14:paraId="1B896885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Выявлялись несоответствия по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физико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- химическим показателям: массовая доля белка в сухом обезжиренном молочном остатке (фактические значения показателя оказались ниже нормы), массовая доля влаги (фактическое значение показателя оказалось выше нормы), массовая доля сухого молочного остатка (фактическое значение показателя ниже нормы).</w:t>
      </w:r>
    </w:p>
    <w:p w14:paraId="017B7FC0" w14:textId="77777777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Несоответствие образцов пищевой продукции «</w:t>
      </w:r>
      <w:proofErr w:type="gram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Молоко</w:t>
      </w:r>
      <w:proofErr w:type="gram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сгущенное с сахаром» обязательным требованиям законодательства по указанным показателям может говорить о несоблюдении технологии производства, использовании некачественного сырья и снижении пищевой ценности продукта.</w:t>
      </w:r>
    </w:p>
    <w:p w14:paraId="79E09C86" w14:textId="44E5BB84" w:rsidR="007405D1" w:rsidRPr="007405D1" w:rsidRDefault="007405D1" w:rsidP="00063D48">
      <w:p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Кроме того, 1 из 3-х указанных образцов также не соответствовал требованиям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ТР ТС 033/2013 </w:t>
      </w:r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микробиологическим показателям: количество мезофильных аэробных и факультативно-анаэробных микроорганизмов (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). Количество мезофильных аэробных и факультативно-анаэробных микроорганизмов или «общая бактериальная обсемененность» характеризует общее содержание микроорганизмов в продукте, а также его качество, свежесть и безопасность.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позволяет косвенно оценить санитарное состояние производства, качество сырья, условия хранения и транспортировки. Увеличение </w:t>
      </w:r>
      <w:proofErr w:type="spellStart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КМАФАнМ</w:t>
      </w:r>
      <w:proofErr w:type="spellEnd"/>
      <w:r w:rsidRPr="00740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может указывать на недостаточно эффективную термическую обработку сырья, либо на недостаточную мойку оборудования, либо на неудовлетворительные условия хранения продукта, а также на возможное развитие пороков продукта, его порчу и повышенный риск наличия патогенных бактерий.</w:t>
      </w:r>
    </w:p>
    <w:p w14:paraId="0B2E0D85" w14:textId="77777777" w:rsidR="00F45CE7" w:rsidRPr="005B29C5" w:rsidRDefault="00F45CE7" w:rsidP="00F45CE7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t>Информация о пищевой продукции, не соответствующей обязательным требованиям законодательства по результатам лабораторных испытаний, была направлена в Межрегиональное управление Роспотребнадзора по городу Санкт-Петербургу и Ленинградской области для принятия соответствующих мер, а также для проведения корректирующих мероприятий – в торговые предприятия и изготовителям.</w:t>
      </w:r>
    </w:p>
    <w:p w14:paraId="00C95C38" w14:textId="77777777" w:rsidR="00F45CE7" w:rsidRPr="005B29C5" w:rsidRDefault="00F45CE7" w:rsidP="00F45CE7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B29C5">
        <w:rPr>
          <w:rFonts w:ascii="Times New Roman" w:hAnsi="Times New Roman" w:cs="Times New Roman"/>
          <w:sz w:val="24"/>
          <w:szCs w:val="24"/>
        </w:rPr>
        <w:lastRenderedPageBreak/>
        <w:t xml:space="preserve">С результатами лабораторных исследований можно ознакомиться на Информационном портале по защите прав потребителей в разделе «Качество и контроль/Качественный товар»: </w:t>
      </w:r>
      <w:hyperlink r:id="rId4" w:history="1">
        <w:r w:rsidRPr="005B29C5">
          <w:rPr>
            <w:rStyle w:val="a5"/>
            <w:rFonts w:ascii="Times New Roman" w:hAnsi="Times New Roman" w:cs="Times New Roman"/>
            <w:sz w:val="24"/>
            <w:szCs w:val="24"/>
          </w:rPr>
          <w:t>http://zpp.spb.ru/quality-goods</w:t>
        </w:r>
      </w:hyperlink>
    </w:p>
    <w:p w14:paraId="6BE2311D" w14:textId="250CBB83" w:rsidR="007405D1" w:rsidRPr="005B29C5" w:rsidRDefault="00F45CE7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B29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случае возникновения вопросов по результатам лабораторных исследований образцов пищевой продукции, а также при необходимости получения консультации специалиста по вопросам защиты прав потребителей можно обращаться в СПб ГБУ «ЦСРПР» по телефону «горячей линии»: +7 (812) 233-55-45.</w:t>
      </w:r>
    </w:p>
    <w:sectPr w:rsidR="007405D1" w:rsidRPr="005B29C5" w:rsidSect="005F0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4"/>
    <w:rsid w:val="00020212"/>
    <w:rsid w:val="000639A5"/>
    <w:rsid w:val="00063D48"/>
    <w:rsid w:val="000A4A76"/>
    <w:rsid w:val="000D250F"/>
    <w:rsid w:val="000F5351"/>
    <w:rsid w:val="00122B9F"/>
    <w:rsid w:val="001E3128"/>
    <w:rsid w:val="00261ACB"/>
    <w:rsid w:val="002731C0"/>
    <w:rsid w:val="003237F3"/>
    <w:rsid w:val="004668CE"/>
    <w:rsid w:val="005210FF"/>
    <w:rsid w:val="00556B2B"/>
    <w:rsid w:val="005B29C5"/>
    <w:rsid w:val="005E5577"/>
    <w:rsid w:val="005F03EE"/>
    <w:rsid w:val="00615E2C"/>
    <w:rsid w:val="00626247"/>
    <w:rsid w:val="00725575"/>
    <w:rsid w:val="00725AE3"/>
    <w:rsid w:val="007405D1"/>
    <w:rsid w:val="00782A25"/>
    <w:rsid w:val="008000AF"/>
    <w:rsid w:val="008644BF"/>
    <w:rsid w:val="008754CB"/>
    <w:rsid w:val="008D1A77"/>
    <w:rsid w:val="00913487"/>
    <w:rsid w:val="00920204"/>
    <w:rsid w:val="00946A69"/>
    <w:rsid w:val="00975A5E"/>
    <w:rsid w:val="0099199A"/>
    <w:rsid w:val="00993ACD"/>
    <w:rsid w:val="009A4844"/>
    <w:rsid w:val="009E703F"/>
    <w:rsid w:val="00A95C4F"/>
    <w:rsid w:val="00B82FE1"/>
    <w:rsid w:val="00C20C59"/>
    <w:rsid w:val="00C45C64"/>
    <w:rsid w:val="00C951EE"/>
    <w:rsid w:val="00CD0FCA"/>
    <w:rsid w:val="00CF6FCB"/>
    <w:rsid w:val="00D3184B"/>
    <w:rsid w:val="00D552E5"/>
    <w:rsid w:val="00D70A1E"/>
    <w:rsid w:val="00E16669"/>
    <w:rsid w:val="00E1713A"/>
    <w:rsid w:val="00E34D80"/>
    <w:rsid w:val="00E75421"/>
    <w:rsid w:val="00EA125F"/>
    <w:rsid w:val="00EF13B7"/>
    <w:rsid w:val="00EF5783"/>
    <w:rsid w:val="00F45CE7"/>
    <w:rsid w:val="00F771EA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  <w15:chartTrackingRefBased/>
  <w15:docId w15:val="{78F07082-2198-47FE-9B53-98188B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0F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0F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F03EE"/>
    <w:rPr>
      <w:b/>
      <w:bCs/>
    </w:rPr>
  </w:style>
  <w:style w:type="character" w:customStyle="1" w:styleId="hzn33d">
    <w:name w:val="hzn33d"/>
    <w:basedOn w:val="a0"/>
    <w:rsid w:val="0074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spb.ru/quality-go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 Александр Петрович</dc:creator>
  <cp:keywords/>
  <dc:description/>
  <cp:lastModifiedBy>Ольга Газарян</cp:lastModifiedBy>
  <cp:revision>6</cp:revision>
  <cp:lastPrinted>2024-05-07T14:01:00Z</cp:lastPrinted>
  <dcterms:created xsi:type="dcterms:W3CDTF">2026-06-24T09:14:00Z</dcterms:created>
  <dcterms:modified xsi:type="dcterms:W3CDTF">2026-06-25T14:15:00Z</dcterms:modified>
</cp:coreProperties>
</file>