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5713F" w14:textId="23F05C2A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Комфорт, скорость, доступность: Петербург инвестирует в транспорт нового поколения</w:t>
      </w:r>
    </w:p>
    <w:p w14:paraId="3E1686C8" w14:textId="0E383479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 В Северной столице продолжается реализация крупных транспортных проектов, вошедших в программу «10 приоритетов развития Петербурга». Обновление трамвайной инфраструктуры, развитие сети «Чижик» и строительство новых переправ через Неву призваны сделать передвижение по городу быстрее, удобнее и безопаснее.</w:t>
      </w:r>
    </w:p>
    <w:p w14:paraId="013D7B1B" w14:textId="0804E3F1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Так, в Приморском районе трамвайные остановки делают комфортнее для пожилых людей и маломобильных граждан, в Красногвардейском районе </w:t>
      </w:r>
      <w:r w:rsidRPr="00FF5CCF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«Чижик»</w:t>
      </w: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отметил 10-летие, а в Невском продолжается строительство нового моста, который поможет разгрузить дороги и переправы в центре города.</w:t>
      </w:r>
    </w:p>
    <w:p w14:paraId="2EA8631F" w14:textId="04C436A8" w:rsidR="00FF5CCF" w:rsidRPr="00FF5CCF" w:rsidRDefault="00FF5CCF" w:rsidP="00FF5CCF">
      <w:pPr>
        <w:spacing w:before="3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FF5CCF">
        <w:rPr>
          <w:rFonts w:ascii="Arial" w:eastAsia="Times New Roman" w:hAnsi="Arial" w:cs="Arial"/>
          <w:b/>
          <w:bCs/>
          <w:color w:val="000000"/>
          <w:kern w:val="0"/>
          <w:sz w:val="34"/>
          <w:szCs w:val="34"/>
          <w:lang w:eastAsia="ru-RU"/>
          <w14:ligatures w14:val="none"/>
        </w:rPr>
        <w:t>Трамвайный ремонт для удобства жителей</w:t>
      </w:r>
    </w:p>
    <w:p w14:paraId="0CEF6B77" w14:textId="5B28F3AB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В Приморском районе завершился крупный ремонт трамвайных путей. Специалисты обновили более 4 километров путей на </w:t>
      </w:r>
      <w:proofErr w:type="spellStart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Гаккелевской</w:t>
      </w:r>
      <w:proofErr w:type="spellEnd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и </w:t>
      </w:r>
      <w:proofErr w:type="spellStart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Стародеревенской</w:t>
      </w:r>
      <w:proofErr w:type="spellEnd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улицах. Были заменены рельсы и шпалы, на перекрёстках уложены железобетонные плиты, использованы современные </w:t>
      </w:r>
      <w:proofErr w:type="spellStart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термоупрочненные</w:t>
      </w:r>
      <w:proofErr w:type="spellEnd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рельсы и литой асфальт.</w:t>
      </w:r>
    </w:p>
    <w:p w14:paraId="57FA72FB" w14:textId="21FE91B8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По словам губернатора, это «обеспечивает более плавный и тихий ход трамваев, повышая комфорт пассажиров и снижая уровень шума».</w:t>
      </w:r>
    </w:p>
    <w:p w14:paraId="3E19F8F6" w14:textId="1B27A5E6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По поручению губернатора Александра Беглова на разворотном кольце у станции метро «Старая Деревня» модернизировали посадочную площадку. Её сделали выше и длиннее после обращения местной жительницы осенью прошлого года.</w:t>
      </w:r>
    </w:p>
    <w:p w14:paraId="2C5B600C" w14:textId="3111DDFA" w:rsidR="00867026" w:rsidRPr="00F16BCF" w:rsidRDefault="00F62716" w:rsidP="00F16BC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41C7DA4C" wp14:editId="051E01E9">
            <wp:simplePos x="0" y="0"/>
            <wp:positionH relativeFrom="column">
              <wp:posOffset>3034665</wp:posOffset>
            </wp:positionH>
            <wp:positionV relativeFrom="paragraph">
              <wp:posOffset>874395</wp:posOffset>
            </wp:positionV>
            <wp:extent cx="2886075" cy="1922780"/>
            <wp:effectExtent l="0" t="0" r="9525" b="1270"/>
            <wp:wrapTopAndBottom/>
            <wp:docPr id="13011202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67BF5E67" wp14:editId="64895F68">
            <wp:simplePos x="0" y="0"/>
            <wp:positionH relativeFrom="column">
              <wp:posOffset>5715</wp:posOffset>
            </wp:positionH>
            <wp:positionV relativeFrom="paragraph">
              <wp:posOffset>873760</wp:posOffset>
            </wp:positionV>
            <wp:extent cx="2860040" cy="1905000"/>
            <wp:effectExtent l="0" t="0" r="0" b="0"/>
            <wp:wrapTopAndBottom/>
            <wp:docPr id="1620555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CF"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«Обновленная посадочная площадка стала более удобной для жителей старшего поколения, маломобильных горожан, родителей с колясками. Теперь здесь появились застекленные павильоны ожидания, установлены пешеходные ограждения для дополнительной безопасности пассажиров», </w:t>
      </w:r>
      <w:r w:rsidR="00FF5CCF"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="00FF5CCF"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отметил Александр Беглов.</w:t>
      </w:r>
    </w:p>
    <w:p w14:paraId="55A44096" w14:textId="179F770F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Ежедневно трамвайный маршрут № 18 перевозит более 8 тысяч пассажиров. Теперь все 11 остановок на участке от улицы Ильюшина до конечной станции оборудованы повышенными посадочными площадками.</w:t>
      </w:r>
    </w:p>
    <w:p w14:paraId="194E9E73" w14:textId="390AD2B4" w:rsidR="00FF5CCF" w:rsidRDefault="00FF5CCF" w:rsidP="00FF5CC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Станция метро «Старая Деревня» является важным транспортным узлом, где пересекаются трамвайные и автобусные маршруты. Обновление путей в этом же районе стало частью долгосрочной программы модернизации трамвайной инфраструктуры: ранее работы были проведены на улице Оптиков в 2022 году и на улице Савушкина в 2025 году.</w:t>
      </w:r>
    </w:p>
    <w:p w14:paraId="78216117" w14:textId="0C267FEB" w:rsidR="00FF5CCF" w:rsidRPr="00FF5CCF" w:rsidRDefault="00FF5CCF" w:rsidP="00FF5CCF">
      <w:pPr>
        <w:spacing w:before="3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FF5CCF">
        <w:rPr>
          <w:rFonts w:ascii="Arial" w:eastAsia="Times New Roman" w:hAnsi="Arial" w:cs="Arial"/>
          <w:b/>
          <w:bCs/>
          <w:color w:val="000000"/>
          <w:kern w:val="0"/>
          <w:sz w:val="34"/>
          <w:szCs w:val="34"/>
          <w:lang w:eastAsia="ru-RU"/>
          <w14:ligatures w14:val="none"/>
        </w:rPr>
        <w:lastRenderedPageBreak/>
        <w:t>«Чижик»: концессия как формула успеха</w:t>
      </w:r>
    </w:p>
    <w:p w14:paraId="33969BDA" w14:textId="0406653A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Трамвайная сеть «Чижик» ежегодно перевозит более 19 миллионов пассажиров и считается одним из самых успешных транспортных проектов Петербурга.</w:t>
      </w:r>
    </w:p>
    <w:p w14:paraId="33E5D4A3" w14:textId="594ECAF0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30 мая исполнилось 10 лет со дня подписания концессионного соглашения между правительством Санкт-Петербурга и ООО «Транспортная концессионная компания» о создании этой сети в Красногвардейском районе. Проект, ставший первой в России концессией в сфере общественного транспорта, получил высокую оценку жителей города. </w:t>
      </w:r>
    </w:p>
    <w:p w14:paraId="131B2DE9" w14:textId="0C3BD0EA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«“Чижик“ заслуженно стал любимым видом транспорта для жителей города. Он положил начало новым проектам в сфере развития трамвайного движения в Петербурге, внес качественные изменения в транспортную инфраструктуру одного из крупнейших районов города. Главное — он сокращает время в пути и создает комфортные условия для пассажиров. Ежегодно трамваи сети “Чижик“ перевозят более 19 млн человек», </w:t>
      </w:r>
      <w:r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подчеркнул Александр Беглов.</w:t>
      </w:r>
    </w:p>
    <w:p w14:paraId="14BCFC12" w14:textId="1E39C79E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Первый маршрут сети начал работать в марте 2018 года, а с сентября 2019 года были запущены все четыре маршрута. Система оплаты полностью интегрирована с городским транспортом, а в конце 2025 года заработала технология GEO-Pay.</w:t>
      </w:r>
    </w:p>
    <w:p w14:paraId="17FF65B8" w14:textId="04B688F9" w:rsidR="00867026" w:rsidRDefault="001031C8" w:rsidP="00867026">
      <w:pPr>
        <w:spacing w:after="0" w:line="240" w:lineRule="auto"/>
        <w:jc w:val="both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5D85A2BC" wp14:editId="6AD0C2E9">
            <wp:simplePos x="0" y="0"/>
            <wp:positionH relativeFrom="column">
              <wp:posOffset>12700</wp:posOffset>
            </wp:positionH>
            <wp:positionV relativeFrom="paragraph">
              <wp:posOffset>770890</wp:posOffset>
            </wp:positionV>
            <wp:extent cx="5919470" cy="4086225"/>
            <wp:effectExtent l="0" t="0" r="5080" b="9525"/>
            <wp:wrapTopAndBottom/>
            <wp:docPr id="21204681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CF"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За 10 лет в рамках проекта построено 38 километров путей, оборудовано 40 остановок, закуплен 21 современный трамвай, создано депо на 50 вагонов и внедрена автоматизированная система управления движением. Общий объем инвестиций превысил 15 миллиардов рублей.</w:t>
      </w:r>
      <w:r w:rsidR="00867026" w:rsidRPr="00867026"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  <w:t xml:space="preserve"> </w:t>
      </w:r>
    </w:p>
    <w:p w14:paraId="3E59329D" w14:textId="5759AB81" w:rsidR="001031C8" w:rsidRDefault="001031C8" w:rsidP="00FF5CCF">
      <w:pPr>
        <w:spacing w:before="360" w:after="8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4"/>
          <w:szCs w:val="34"/>
          <w:lang w:eastAsia="ru-RU"/>
          <w14:ligatures w14:val="none"/>
        </w:rPr>
      </w:pPr>
    </w:p>
    <w:p w14:paraId="09ECC400" w14:textId="65179F54" w:rsidR="00FF5CCF" w:rsidRPr="001031C8" w:rsidRDefault="001031C8" w:rsidP="00FF5CCF">
      <w:pPr>
        <w:spacing w:before="360" w:after="8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4"/>
          <w:szCs w:val="34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34"/>
          <w:szCs w:val="34"/>
          <w:lang w:eastAsia="ru-RU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4F206336" wp14:editId="2D8F3AD5">
            <wp:simplePos x="0" y="0"/>
            <wp:positionH relativeFrom="column">
              <wp:posOffset>2977515</wp:posOffset>
            </wp:positionH>
            <wp:positionV relativeFrom="paragraph">
              <wp:posOffset>40</wp:posOffset>
            </wp:positionV>
            <wp:extent cx="2876550" cy="1915756"/>
            <wp:effectExtent l="0" t="0" r="0" b="8890"/>
            <wp:wrapTopAndBottom/>
            <wp:docPr id="18934387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5" cy="19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kern w:val="0"/>
          <w:sz w:val="34"/>
          <w:szCs w:val="34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590AFA05" wp14:editId="1D35A1D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45435" cy="1895475"/>
            <wp:effectExtent l="0" t="0" r="0" b="9525"/>
            <wp:wrapTopAndBottom/>
            <wp:docPr id="15135736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CF" w:rsidRPr="00FF5CCF">
        <w:rPr>
          <w:rFonts w:ascii="Arial" w:eastAsia="Times New Roman" w:hAnsi="Arial" w:cs="Arial"/>
          <w:b/>
          <w:bCs/>
          <w:color w:val="000000"/>
          <w:kern w:val="0"/>
          <w:sz w:val="34"/>
          <w:szCs w:val="34"/>
          <w:lang w:eastAsia="ru-RU"/>
          <w14:ligatures w14:val="none"/>
        </w:rPr>
        <w:t>Широтная магистраль и разводной мост-рекордсмен</w:t>
      </w:r>
    </w:p>
    <w:p w14:paraId="5B27F496" w14:textId="77777777" w:rsidR="00FF5CCF" w:rsidRDefault="00FF5CCF" w:rsidP="00FF5CC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Компания-концессионер, отвечающая за строительство второго, третьего и четвертого этапов Широтной магистрали скоростного движения (ШМСД), получила разрешение на строительство участка 4.1. Документ выдан Службой государственного строительного надзора и экспертизы Санкт-Петербурга.</w:t>
      </w:r>
    </w:p>
    <w:p w14:paraId="5A692DBB" w14:textId="731B6672" w:rsidR="00867026" w:rsidRPr="00E8654E" w:rsidRDefault="001031C8" w:rsidP="001031C8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val="en-US"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59D95AFA" wp14:editId="344AE23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34075" cy="3952875"/>
            <wp:effectExtent l="0" t="0" r="9525" b="9525"/>
            <wp:wrapTopAndBottom/>
            <wp:docPr id="2953329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DF0E5D" w14:textId="77777777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Ключевым объектом нового этапа станет мост через Неву в створе Фаянсовой и Зольной улиц.</w:t>
      </w:r>
    </w:p>
    <w:p w14:paraId="5636C087" w14:textId="010B07B4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«Переправа в створе Фаянсовой и Зольной улиц разгрузит соседние </w:t>
      </w:r>
      <w:r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Володарский мост и мост Александра Невского. Перераспределит транспортные потоки, снизит нагрузку на существующие мосты и прилегающие дороги на правом и левом берегах Невы. Новый мост свяжет их в наиболее востребованном месте. С вводом Большого Смоленского моста и этого нового в составе ШМСД дорожная ситуация изменится не только для активно растущего Невского района, но и в целом для юга Петербурга, а также всей Санкт-Петербургской агломерации», </w:t>
      </w:r>
      <w:r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объяснил губернатор Александр Беглов.</w:t>
      </w:r>
    </w:p>
    <w:p w14:paraId="0D84E478" w14:textId="77777777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lastRenderedPageBreak/>
        <w:t xml:space="preserve">Новый участок магистрали пройдёт от пересечения с </w:t>
      </w:r>
      <w:proofErr w:type="spellStart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Глухоозерским</w:t>
      </w:r>
      <w:proofErr w:type="spellEnd"/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шоссе и улицей 2-й Луч до развязки с Союзным проспектом. Его протяженность составит 3,4 километра в одном направлении и 4,5 километра </w:t>
      </w:r>
      <w:r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в другом.</w:t>
      </w:r>
    </w:p>
    <w:p w14:paraId="3E3D98E0" w14:textId="77777777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Именно на этом участке появится современный разводной мост через Неву. Его разводная часть будет выполнена в виде однокрылой конструкции с пролётом длиной 60,1 метра. Для подобных мостов в Петербурге это рекордный показатель.</w:t>
      </w:r>
    </w:p>
    <w:p w14:paraId="5C1E9593" w14:textId="77777777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31 марта 2026 года Президент России Владимир Путин дал старт строительству второго, третьего и четвертого этапов магистрали. Все этапы проекта уже получили положительные заключения Главгосэкспертизы.</w:t>
      </w:r>
    </w:p>
    <w:p w14:paraId="1C5D1E31" w14:textId="77777777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На всей трассе планируется установить современное освещение и автоматизированную систему управления дорожным движением. Также предусмотрены шумозащитные экраны и защитные ограждения на отдельных участках. В ближайшее время в основание моста планируется заложить памятный камень.</w:t>
      </w:r>
    </w:p>
    <w:p w14:paraId="3B5C05F5" w14:textId="1772596D" w:rsidR="00FF5CCF" w:rsidRPr="00FF5CCF" w:rsidRDefault="00FF5CCF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Председатель Законодательного собрания Санкт-Петербурга Александр Бельский назвал Широтную магистраль одним из важнейших инфраструктурных проектов города и отметил, что строительство ведется в соответствии с графиком.</w:t>
      </w:r>
    </w:p>
    <w:p w14:paraId="545D5EC5" w14:textId="7B92844B" w:rsidR="00FF5CCF" w:rsidRPr="00FF5CCF" w:rsidRDefault="00E8654E" w:rsidP="00FF5CC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3D06204D" wp14:editId="1C744A16">
            <wp:simplePos x="0" y="0"/>
            <wp:positionH relativeFrom="column">
              <wp:posOffset>-4445</wp:posOffset>
            </wp:positionH>
            <wp:positionV relativeFrom="paragraph">
              <wp:posOffset>1125855</wp:posOffset>
            </wp:positionV>
            <wp:extent cx="2937510" cy="1962150"/>
            <wp:effectExtent l="0" t="0" r="0" b="0"/>
            <wp:wrapTopAndBottom/>
            <wp:docPr id="12442265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40B699FA" wp14:editId="3CE0F06D">
            <wp:simplePos x="0" y="0"/>
            <wp:positionH relativeFrom="column">
              <wp:posOffset>3034665</wp:posOffset>
            </wp:positionH>
            <wp:positionV relativeFrom="paragraph">
              <wp:posOffset>1125855</wp:posOffset>
            </wp:positionV>
            <wp:extent cx="2943225" cy="1960245"/>
            <wp:effectExtent l="0" t="0" r="9525" b="1905"/>
            <wp:wrapTopAndBottom/>
            <wp:docPr id="12088178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CF"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«Новый мост через Неву позволит не только разгрузить действующие переправы, но и даст мощный импульс развитию прилегающих территорий. Для депутатского корпуса принципиально важно, что все этапы проходят общественные обсуждения и строгий строительный контроль. Мы держим реализацию проекта на парламентском контроле, чтобы жители получили качественную и безопасную дорогу в установленные сроки», </w:t>
      </w:r>
      <w:r w:rsidR="00FF5CCF" w:rsidRPr="00FF5CCF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—</w:t>
      </w:r>
      <w:r w:rsidR="00FF5CCF" w:rsidRPr="00FF5CC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резюмировал Бельский.</w:t>
      </w:r>
    </w:p>
    <w:p w14:paraId="01B289C3" w14:textId="0F829235" w:rsidR="00867026" w:rsidRDefault="00867026" w:rsidP="0086702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395BA2EE" w14:textId="69BAFCC9" w:rsidR="00867026" w:rsidRDefault="00867026" w:rsidP="00867026">
      <w:pPr>
        <w:jc w:val="right"/>
      </w:pPr>
      <w:r w:rsidRPr="008E4BAE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Наталья Соколова, корреспондент портала </w:t>
      </w:r>
      <w:hyperlink r:id="rId13" w:history="1">
        <w:proofErr w:type="spellStart"/>
        <w:r w:rsidRPr="008E4BAE">
          <w:rPr>
            <w:rFonts w:ascii="Arial" w:eastAsia="Times New Roman" w:hAnsi="Arial" w:cs="Arial"/>
            <w:color w:val="000000"/>
            <w:kern w:val="0"/>
            <w:sz w:val="22"/>
            <w:szCs w:val="22"/>
            <w:lang w:eastAsia="ru-RU"/>
            <w14:ligatures w14:val="none"/>
          </w:rPr>
          <w:t>Районы.РФ</w:t>
        </w:r>
        <w:proofErr w:type="spellEnd"/>
      </w:hyperlink>
    </w:p>
    <w:p w14:paraId="137AB142" w14:textId="322524A9" w:rsidR="0056439D" w:rsidRDefault="0056439D" w:rsidP="00FF5CCF">
      <w:pPr>
        <w:jc w:val="both"/>
      </w:pPr>
    </w:p>
    <w:sectPr w:rsidR="00564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F64"/>
    <w:rsid w:val="000E67C8"/>
    <w:rsid w:val="001031C8"/>
    <w:rsid w:val="0056439D"/>
    <w:rsid w:val="00867026"/>
    <w:rsid w:val="009F4856"/>
    <w:rsid w:val="00CE7788"/>
    <w:rsid w:val="00E8654E"/>
    <w:rsid w:val="00EE3F64"/>
    <w:rsid w:val="00F16BCF"/>
    <w:rsid w:val="00F62716"/>
    <w:rsid w:val="00FF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BE0A"/>
  <w15:chartTrackingRefBased/>
  <w15:docId w15:val="{2A9C7743-97B8-484D-9B60-9A4DB9B2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F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F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F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F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F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F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F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F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F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F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3F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F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F6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F6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F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3F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3F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3F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3F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3F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3F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3F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3F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3F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3F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3F6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3F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3F6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E3F6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xn--80asmdh4e.xn--p1a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4</cp:revision>
  <dcterms:created xsi:type="dcterms:W3CDTF">2026-06-02T13:04:00Z</dcterms:created>
  <dcterms:modified xsi:type="dcterms:W3CDTF">2026-06-02T13:12:00Z</dcterms:modified>
</cp:coreProperties>
</file>