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07B5" w:rsidRPr="005307B5" w:rsidRDefault="005307B5" w:rsidP="004E4E71">
      <w:pPr>
        <w:pStyle w:val="1"/>
        <w:jc w:val="center"/>
        <w:rPr>
          <w:color w:val="232629"/>
          <w:sz w:val="28"/>
          <w:szCs w:val="28"/>
        </w:rPr>
      </w:pPr>
      <w:r w:rsidRPr="005307B5">
        <w:rPr>
          <w:color w:val="232629"/>
          <w:sz w:val="28"/>
          <w:szCs w:val="28"/>
        </w:rPr>
        <w:t>Как защититься от бешенства</w:t>
      </w:r>
    </w:p>
    <w:p w:rsidR="005307B5" w:rsidRPr="005307B5" w:rsidRDefault="005307B5" w:rsidP="004E4E71">
      <w:pPr>
        <w:pStyle w:val="a3"/>
        <w:spacing w:before="0" w:beforeAutospacing="0" w:after="0" w:afterAutospacing="0"/>
        <w:ind w:firstLine="709"/>
        <w:jc w:val="both"/>
        <w:rPr>
          <w:color w:val="232629"/>
          <w:sz w:val="28"/>
          <w:szCs w:val="28"/>
        </w:rPr>
      </w:pPr>
      <w:r w:rsidRPr="005307B5">
        <w:rPr>
          <w:color w:val="232629"/>
          <w:sz w:val="28"/>
          <w:szCs w:val="28"/>
        </w:rPr>
        <w:t xml:space="preserve"> Бешенство  – зоонозное заболевание, вызываемое вирусами рода </w:t>
      </w:r>
      <w:proofErr w:type="spellStart"/>
      <w:r w:rsidRPr="005307B5">
        <w:rPr>
          <w:color w:val="232629"/>
          <w:sz w:val="28"/>
          <w:szCs w:val="28"/>
        </w:rPr>
        <w:t>Lyssavirus</w:t>
      </w:r>
      <w:proofErr w:type="spellEnd"/>
      <w:r w:rsidRPr="005307B5">
        <w:rPr>
          <w:color w:val="232629"/>
          <w:sz w:val="28"/>
          <w:szCs w:val="28"/>
        </w:rPr>
        <w:t>. Восприимчивы к вирусу бешенства любые млекопитающие, но резервуарами в дикой природе являются плотоядные дикие животные: лисицы, волки, енотовидные собаки. От них болезнь передается домашним животным. Инфицирование людей обычно происходит через слюну зараженного животного (чаще через укус, но возможна передача через попадание слюны в глаза, на слизистые или поврежденную кожу).</w:t>
      </w:r>
    </w:p>
    <w:p w:rsidR="005307B5" w:rsidRPr="005307B5" w:rsidRDefault="005307B5" w:rsidP="004E4E71">
      <w:pPr>
        <w:pStyle w:val="a3"/>
        <w:spacing w:before="0" w:beforeAutospacing="0" w:after="0" w:afterAutospacing="0"/>
        <w:ind w:firstLine="709"/>
        <w:jc w:val="both"/>
        <w:rPr>
          <w:color w:val="232629"/>
          <w:sz w:val="28"/>
          <w:szCs w:val="28"/>
        </w:rPr>
      </w:pPr>
      <w:r w:rsidRPr="005307B5">
        <w:rPr>
          <w:color w:val="232629"/>
          <w:sz w:val="28"/>
          <w:szCs w:val="28"/>
        </w:rPr>
        <w:t>Как правило, животные, зараженные бешенством, демонстрируют нехарактерное для своего вида поведение: слишком агрессивное или, наоборот, излишне дружелюбное. Это связано с тем, что вирус поражает центральную нервную систему, вызывая воспаление структур головного мозга. В результате инфицированные животные могут потерять врожденный страх перед людьми и другими хищниками, что приводит, в частности, к активному приближению к человеку. Поэтому всегда следует помнить, что чересчур «дружелюбное» на вид животное представляет потенциальную опасность. Один из самых известных симптомов бешенства (в честь которого заболевание и получило свое русскоязычное название) – повышенная агрессивность. Агрессия существенно увеличивает вероятность укуса, что способствует передаче вируса.</w:t>
      </w:r>
    </w:p>
    <w:p w:rsidR="005307B5" w:rsidRPr="005307B5" w:rsidRDefault="005307B5" w:rsidP="004E4E71">
      <w:pPr>
        <w:pStyle w:val="a3"/>
        <w:spacing w:before="0" w:beforeAutospacing="0" w:after="0" w:afterAutospacing="0"/>
        <w:ind w:firstLine="709"/>
        <w:jc w:val="both"/>
        <w:rPr>
          <w:color w:val="232629"/>
          <w:sz w:val="28"/>
          <w:szCs w:val="28"/>
        </w:rPr>
      </w:pPr>
      <w:r w:rsidRPr="005307B5">
        <w:rPr>
          <w:color w:val="232629"/>
          <w:sz w:val="28"/>
          <w:szCs w:val="28"/>
        </w:rPr>
        <w:t>Возрастает количество случаев заражения от сельскохозяйственных животных, мелкого и крупного рогатого скота, лошадей, которые могут быть инфицированы хищниками. Болезнь у них не протекает в явной форме, но они также могут стать источниками заболевания у человека. В последние годы зарегистрированы случаи бешенства у грызунов, таких как серые крысы, сурки, белки.</w:t>
      </w:r>
    </w:p>
    <w:p w:rsidR="005307B5" w:rsidRPr="005307B5" w:rsidRDefault="005307B5" w:rsidP="004E4E71">
      <w:pPr>
        <w:pStyle w:val="a3"/>
        <w:spacing w:before="0" w:beforeAutospacing="0" w:after="0" w:afterAutospacing="0"/>
        <w:ind w:firstLine="709"/>
        <w:jc w:val="both"/>
        <w:rPr>
          <w:color w:val="232629"/>
          <w:sz w:val="28"/>
          <w:szCs w:val="28"/>
        </w:rPr>
      </w:pPr>
      <w:r w:rsidRPr="005307B5">
        <w:rPr>
          <w:color w:val="232629"/>
          <w:sz w:val="28"/>
          <w:szCs w:val="28"/>
        </w:rPr>
        <w:t xml:space="preserve">Бешенство остается смертельным заболеванием. Лечение в настоящее время отсутствует. Единственное эффективное средство его предотвращения – своевременная вакцинация или введение иммуноглобулина в возможно короткие сроки после укуса или </w:t>
      </w:r>
      <w:proofErr w:type="spellStart"/>
      <w:r w:rsidRPr="005307B5">
        <w:rPr>
          <w:color w:val="232629"/>
          <w:sz w:val="28"/>
          <w:szCs w:val="28"/>
        </w:rPr>
        <w:t>ослюнения</w:t>
      </w:r>
      <w:proofErr w:type="spellEnd"/>
      <w:r w:rsidRPr="005307B5">
        <w:rPr>
          <w:color w:val="232629"/>
          <w:sz w:val="28"/>
          <w:szCs w:val="28"/>
        </w:rPr>
        <w:t>. В случае укуса нужно обработать поврежденное место и незамедлительно обратиться за помощью в медицинское учреждение.</w:t>
      </w:r>
    </w:p>
    <w:p w:rsidR="005307B5" w:rsidRPr="005307B5" w:rsidRDefault="005307B5" w:rsidP="004E4E71">
      <w:pPr>
        <w:pStyle w:val="a3"/>
        <w:spacing w:before="0" w:beforeAutospacing="0" w:after="0" w:afterAutospacing="0"/>
        <w:ind w:firstLine="709"/>
        <w:jc w:val="both"/>
        <w:rPr>
          <w:color w:val="232629"/>
          <w:sz w:val="28"/>
          <w:szCs w:val="28"/>
        </w:rPr>
      </w:pPr>
      <w:r w:rsidRPr="005307B5">
        <w:rPr>
          <w:color w:val="232629"/>
          <w:sz w:val="28"/>
          <w:szCs w:val="28"/>
        </w:rPr>
        <w:t>Для борьбы с распространением заболевания необходима превентивная профилактика:</w:t>
      </w:r>
    </w:p>
    <w:p w:rsidR="005307B5" w:rsidRPr="005307B5" w:rsidRDefault="005307B5" w:rsidP="004E4E71">
      <w:pPr>
        <w:pStyle w:val="a3"/>
        <w:spacing w:before="0" w:beforeAutospacing="0" w:after="0" w:afterAutospacing="0"/>
        <w:ind w:firstLine="709"/>
        <w:jc w:val="both"/>
        <w:rPr>
          <w:color w:val="232629"/>
          <w:sz w:val="28"/>
          <w:szCs w:val="28"/>
        </w:rPr>
      </w:pPr>
      <w:r w:rsidRPr="005307B5">
        <w:rPr>
          <w:color w:val="232629"/>
          <w:sz w:val="28"/>
          <w:szCs w:val="28"/>
        </w:rPr>
        <w:t>– вакцинация диких и бездомных животных, регулирование численности основных резервуаров заболевания в городах и сельской местности;</w:t>
      </w:r>
    </w:p>
    <w:p w:rsidR="005307B5" w:rsidRPr="005307B5" w:rsidRDefault="005307B5" w:rsidP="004E4E71">
      <w:pPr>
        <w:pStyle w:val="a3"/>
        <w:spacing w:before="0" w:beforeAutospacing="0" w:after="0" w:afterAutospacing="0"/>
        <w:ind w:firstLine="709"/>
        <w:jc w:val="both"/>
        <w:rPr>
          <w:color w:val="232629"/>
          <w:sz w:val="28"/>
          <w:szCs w:val="28"/>
        </w:rPr>
      </w:pPr>
      <w:r w:rsidRPr="005307B5">
        <w:rPr>
          <w:color w:val="232629"/>
          <w:sz w:val="28"/>
          <w:szCs w:val="28"/>
        </w:rPr>
        <w:t>– плановая вакцинация людей, профессионально связанных с риском заболевания бешенством;</w:t>
      </w:r>
    </w:p>
    <w:p w:rsidR="005307B5" w:rsidRPr="005307B5" w:rsidRDefault="005307B5" w:rsidP="004E4E71">
      <w:pPr>
        <w:pStyle w:val="a3"/>
        <w:spacing w:before="0" w:beforeAutospacing="0" w:after="0" w:afterAutospacing="0"/>
        <w:ind w:firstLine="709"/>
        <w:jc w:val="both"/>
        <w:rPr>
          <w:color w:val="232629"/>
          <w:sz w:val="28"/>
          <w:szCs w:val="28"/>
        </w:rPr>
      </w:pPr>
      <w:r w:rsidRPr="005307B5">
        <w:rPr>
          <w:color w:val="232629"/>
          <w:sz w:val="28"/>
          <w:szCs w:val="28"/>
        </w:rPr>
        <w:t xml:space="preserve">– поддержание чистоты, своевременный вывоз мусора и проведение </w:t>
      </w:r>
      <w:proofErr w:type="spellStart"/>
      <w:r w:rsidRPr="005307B5">
        <w:rPr>
          <w:color w:val="232629"/>
          <w:sz w:val="28"/>
          <w:szCs w:val="28"/>
        </w:rPr>
        <w:t>дератизационных</w:t>
      </w:r>
      <w:proofErr w:type="spellEnd"/>
      <w:r w:rsidRPr="005307B5">
        <w:rPr>
          <w:color w:val="232629"/>
          <w:sz w:val="28"/>
          <w:szCs w:val="28"/>
        </w:rPr>
        <w:t xml:space="preserve"> мероприятий, так как зачастую именно пищевые отходы привлекают в населенные пункты и жилища человека потенциальных переносчиков бешенства (лис, енотовидных собак, крыс, бездомных собак и кошек);</w:t>
      </w:r>
    </w:p>
    <w:p w:rsidR="005307B5" w:rsidRPr="005307B5" w:rsidRDefault="005307B5" w:rsidP="004E4E71">
      <w:pPr>
        <w:pStyle w:val="a3"/>
        <w:spacing w:before="0" w:beforeAutospacing="0" w:after="0" w:afterAutospacing="0"/>
        <w:ind w:firstLine="709"/>
        <w:jc w:val="both"/>
        <w:rPr>
          <w:color w:val="232629"/>
          <w:sz w:val="28"/>
          <w:szCs w:val="28"/>
        </w:rPr>
      </w:pPr>
      <w:r w:rsidRPr="005307B5">
        <w:rPr>
          <w:color w:val="232629"/>
          <w:sz w:val="28"/>
          <w:szCs w:val="28"/>
        </w:rPr>
        <w:lastRenderedPageBreak/>
        <w:t>– повышение осведомленности о болезни, поощрение ответственного владения домашними питомцами;</w:t>
      </w:r>
    </w:p>
    <w:p w:rsidR="005307B5" w:rsidRPr="005307B5" w:rsidRDefault="005307B5" w:rsidP="004E4E71">
      <w:pPr>
        <w:pStyle w:val="a3"/>
        <w:spacing w:before="0" w:beforeAutospacing="0" w:after="0" w:afterAutospacing="0"/>
        <w:ind w:firstLine="709"/>
        <w:jc w:val="both"/>
        <w:rPr>
          <w:color w:val="232629"/>
          <w:sz w:val="28"/>
          <w:szCs w:val="28"/>
        </w:rPr>
      </w:pPr>
      <w:r w:rsidRPr="005307B5">
        <w:rPr>
          <w:color w:val="232629"/>
          <w:sz w:val="28"/>
          <w:szCs w:val="28"/>
        </w:rPr>
        <w:t>– регулярная плановая вакцинация собак, кошек и других домашних животных, соблюдение правил их содержания, проведение их учета и регистрации;</w:t>
      </w:r>
    </w:p>
    <w:p w:rsidR="005307B5" w:rsidRPr="005307B5" w:rsidRDefault="005307B5" w:rsidP="004E4E71">
      <w:pPr>
        <w:pStyle w:val="a3"/>
        <w:spacing w:before="0" w:beforeAutospacing="0" w:after="0" w:afterAutospacing="0"/>
        <w:ind w:firstLine="709"/>
        <w:jc w:val="both"/>
        <w:rPr>
          <w:color w:val="232629"/>
          <w:sz w:val="28"/>
          <w:szCs w:val="28"/>
        </w:rPr>
      </w:pPr>
      <w:r w:rsidRPr="005307B5">
        <w:rPr>
          <w:color w:val="232629"/>
          <w:sz w:val="28"/>
          <w:szCs w:val="28"/>
        </w:rPr>
        <w:t>– недопущение контакта с безнадзорными и дикими животными на территории их обитания и в населенных пунктах.</w:t>
      </w:r>
    </w:p>
    <w:p w:rsidR="005307B5" w:rsidRPr="005307B5" w:rsidRDefault="005307B5" w:rsidP="004E4E71">
      <w:pPr>
        <w:pStyle w:val="a3"/>
        <w:spacing w:before="0" w:beforeAutospacing="0" w:after="0" w:afterAutospacing="0"/>
        <w:ind w:firstLine="709"/>
        <w:jc w:val="both"/>
        <w:rPr>
          <w:color w:val="232629"/>
          <w:sz w:val="28"/>
          <w:szCs w:val="28"/>
        </w:rPr>
      </w:pPr>
      <w:r w:rsidRPr="005307B5">
        <w:rPr>
          <w:color w:val="232629"/>
          <w:sz w:val="28"/>
          <w:szCs w:val="28"/>
        </w:rPr>
        <w:t>Выполнение этих несложных правил убережет вас от смертельно опасной инфекции</w:t>
      </w:r>
      <w:bookmarkStart w:id="0" w:name="_GoBack"/>
      <w:bookmarkEnd w:id="0"/>
      <w:r w:rsidRPr="005307B5">
        <w:rPr>
          <w:color w:val="232629"/>
          <w:sz w:val="28"/>
          <w:szCs w:val="28"/>
        </w:rPr>
        <w:t>.</w:t>
      </w:r>
    </w:p>
    <w:sectPr w:rsidR="005307B5" w:rsidRPr="005307B5" w:rsidSect="00C91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07B5"/>
    <w:rsid w:val="004E4E71"/>
    <w:rsid w:val="005307B5"/>
    <w:rsid w:val="00C9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79613B-927C-497E-859E-0AF9743A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186E"/>
  </w:style>
  <w:style w:type="paragraph" w:styleId="1">
    <w:name w:val="heading 1"/>
    <w:basedOn w:val="a"/>
    <w:link w:val="10"/>
    <w:uiPriority w:val="9"/>
    <w:qFormat/>
    <w:rsid w:val="005307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0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07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307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444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e.dmitrieva</dc:creator>
  <cp:keywords/>
  <dc:description/>
  <cp:lastModifiedBy>Рябцева Анастасия Сергеевна</cp:lastModifiedBy>
  <cp:revision>3</cp:revision>
  <dcterms:created xsi:type="dcterms:W3CDTF">2026-08-27T08:12:00Z</dcterms:created>
  <dcterms:modified xsi:type="dcterms:W3CDTF">2026-09-01T07:52:00Z</dcterms:modified>
</cp:coreProperties>
</file>