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1BFB9">
      <w:pPr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«Мой Бизнес Форум 2026» — событие, на котором переговоры становятся сделками</w:t>
      </w:r>
    </w:p>
    <w:p w14:paraId="273071EA">
      <w:p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718583F1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В Санкт-Петербурге завершился «Мой Бизнес Форум 2026». Мероприятие проходит уже четвертый раз, ежегодно увеличивая масштаб и добавляя новые форматы. Всего площадки Форума посетило более 30 тыс. человек, из них новых участников — 80 %. Онлайн-трансляцию смотрели свыше 2 млн человек.</w:t>
      </w:r>
    </w:p>
    <w:p w14:paraId="0EADC556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Главное отличие Форума в этом году — масштабное обновление формата. Впервые все тематические зоны, включая маркетинг, искусственный интеллект, продажи, командообразование и диалог с властью, объединены в едином выставочном пространстве КВЦ «Экспофорум». Для удобства гостей предоставлено мобильное приложение, позволяющее заранее изучить программу мероприятий и навигацию по площадке, сформировать индивидуальный график, пообщаться с экспертами и участниками, а также запланировать деловые встречи.</w:t>
      </w:r>
    </w:p>
    <w:p w14:paraId="37FFB80A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Кроме того, Форум сфокусировался на прикладных инструментах: сокращение издержек, автоматизации бизнес-процессов и эффективном привлечении клиентов.</w:t>
      </w:r>
    </w:p>
    <w:p w14:paraId="78E2DF29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/>
          <w:iCs/>
          <w:caps w:val="0"/>
          <w:spacing w:val="0"/>
          <w:sz w:val="24"/>
          <w:szCs w:val="24"/>
          <w:shd w:val="clear" w:fill="FFFFFF"/>
        </w:rPr>
        <w:t>«Бизнес двигается вперед, он очень подвижен, и для нас важно смотреть за ним, и определять, какие преференции и поддержку можно ему дать. Уверены, на Форуме участники найдут множество продуктов и компаний, которые могли бы помогать развиваться их бизнесу, а, соответственно, развиваться нашему городу»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, — отметил председатель Законодательного собрания Санкт-Петербурга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Александр Бельский.</w:t>
      </w:r>
    </w:p>
    <w:p w14:paraId="402417FE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Как отметил губернатор Санкт-Петербурга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Александр Беглов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, расширение мер поддержки МСП со стороны правительства Северной столицы входит в один из 10 ключевых региональных приоритетов — «Передовая промышленность и развитие предпринимательства». За пять лет число субъектов малого и среднего предпринимательства в Петербурге выросло более чем на 13%.</w:t>
      </w:r>
    </w:p>
    <w:p w14:paraId="66F6F204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/>
          <w:iCs/>
          <w:caps w:val="0"/>
          <w:spacing w:val="0"/>
          <w:sz w:val="24"/>
          <w:szCs w:val="24"/>
          <w:shd w:val="clear" w:fill="FFFFFF"/>
        </w:rPr>
        <w:t>«Для Северной столицы малый и средний бизнес сегодня важен, как драйвер поступательного роста и решения задач, поставленных Президентом России. Он продвигает инновации, создает рабочие места, решает важные социальные вопросы и помогает нам формировать достойный уровень жизни в мегаполисе XXI века,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 —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подчеркнул Александр Беглов.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 —</w:t>
      </w:r>
      <w:r>
        <w:rPr>
          <w:rFonts w:hint="default" w:ascii="Times New Roman" w:hAnsi="Times New Roman" w:eastAsia="Segoe UI" w:cs="Times New Roman"/>
          <w:i/>
          <w:iCs/>
          <w:caps w:val="0"/>
          <w:spacing w:val="0"/>
          <w:sz w:val="24"/>
          <w:szCs w:val="24"/>
          <w:shd w:val="clear" w:fill="FFFFFF"/>
        </w:rPr>
        <w:t> Мы приняли Стратегию развития малого и среднего предпринимательства Петербурга до 2030 года. Это «дорожная карта» для превращения города в столицу технологического, промышленного и креативного предпринимательства. Продолжаем оказывать востребованные меры финансовой поддержки. Только благодаря поручительствам Фонда содействия кредитованию в 2026 году малый и средний бизнес Петербурга привлек более 5,8 млрд рублей кредитных ресурсов»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.</w:t>
      </w:r>
    </w:p>
    <w:p w14:paraId="1A36DD53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/>
          <w:iCs/>
          <w:caps w:val="0"/>
          <w:spacing w:val="0"/>
          <w:sz w:val="24"/>
          <w:szCs w:val="24"/>
          <w:shd w:val="clear" w:fill="FFFFFF"/>
        </w:rPr>
        <w:t>«Малый и средний бизнес Петербурга, несмотря на непростые условия, доказал свою колоссальную устойчивость. В Петербурге работают порядка 384 тысяч субъектов МСП, а количество занятых уже шагнуло за 2 млн человек. Вклад малого и среднего бизнеса в ВРП составляет более 25%, что подтверждает значимость сектора для формирования доходной базы города. Наша задача - создавать все необходимые условия для ритмичного развития сектора. Разработанная и поддержанная Губернатором Стратегия развития МСП до 2030 года фокусируется на поддержке бизнеса с высокой добавленной стоимостью и определяет четыре приоритетных направления – технологическая, промышленная и креативная сферы, а также общеотраслевое развитие»,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 — заявил вице-губернатор Санкт-Петербурга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Кирилл Поляков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.</w:t>
      </w:r>
    </w:p>
    <w:p w14:paraId="6236DD9B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В экспозиционной зоне малые технологические предприятия представили передовые разработки: программные продукты, беспилотные системы для геодезии и видеомониторинга, научно-исследовательское и электронное оборудование, робототехнические конструкторы, а также решения в области микрофлюидики и станкостроения.</w:t>
      </w:r>
    </w:p>
    <w:p w14:paraId="242C880E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Город уже начал собирать проекты агентов искусственного интеллекта, которые внедряются на промышленных предприятиях, и планирует создать реестр открытых и платных агентов ИИ для промышленности, а затем и для малого и среднего бизнеса.</w:t>
      </w:r>
    </w:p>
    <w:p w14:paraId="0F0C9ECD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Одним из главных деловых событий Форума стала панельная сессия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«Технологическое лидерство: синергия власти, бизнеса и цифровых решений»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 с участием председателя Комитета по промышленной политике, инновациям и торговле Санкт-Петербурга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Александра Ситова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 и заместителя директора департамента региональной промышленной политики Минпромторга РФ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Владимира Мостового.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 В центре внимания — меры господдержки, налоговые льготы, цифровые сервисы, применение ИИ, промышленная кооперация и подготовка инженерных кадров.</w:t>
      </w:r>
    </w:p>
    <w:p w14:paraId="48737144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/>
          <w:iCs/>
          <w:caps w:val="0"/>
          <w:spacing w:val="0"/>
          <w:sz w:val="24"/>
          <w:szCs w:val="24"/>
          <w:shd w:val="clear" w:fill="FFFFFF"/>
        </w:rPr>
        <w:t>«Малый и средний бизнес — это локомотив развития экономики и городской среды Петербурга. Город оказывает системную поддержку предпринимателям, и яркое тому подтверждение — впервые на площадке «Мой Бизнес Форум-2026» прошла Биржа поставщиков, которая объединила более 20 крупных предприятий, а также более 200 малых и средних производственных компаний. Это реально работающий инструмент, который помогает малому и среднему бизнесу выстраивать долгосрочные партнерские отношения с крупнейшими коммерческими и государственными заказчиками, расширять рынки сбыта и масштабировать свое производство. Только с начала 2026 года в рамках Бирж поставщиков заключено контрактов на сумму свыше 6 млрд рублей, что является большим вкладом в экономику города», —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отметил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Александр Ситов.</w:t>
      </w:r>
    </w:p>
    <w:p w14:paraId="1F3DC553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30 % участников Форума — технологические и производственные компании. Они приняли активное участие в программе, в том числе Бирже поставщиков. В числе крупнейших заказчиков: одно из ведущих предприятий судостроительной отрасли России, лидер отечественного композитного судостроения Средне-Невский судостроительный завод ОСК, ритейлеры «Магнит» и «Самокат», ГУП «Горэлектротранс», ГУП «Петербургский метрополитен», и сеть «Лемана ПРО». Всего в рамках Биржи прошло 1100 встреч, итогом которых станут контракты, сумма которых превысит 10 млрд.</w:t>
      </w:r>
    </w:p>
    <w:p w14:paraId="42F3AB8D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Также мероприятие показало, что актуальность таких форматов востребовано не только среди крупных заказчиков, но и для малого бизнеса.</w:t>
      </w:r>
    </w:p>
    <w:p w14:paraId="3D5948DF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/>
          <w:iCs/>
          <w:caps w:val="0"/>
          <w:spacing w:val="0"/>
          <w:sz w:val="24"/>
          <w:szCs w:val="24"/>
          <w:shd w:val="clear" w:fill="FFFFFF"/>
        </w:rPr>
        <w:t>«Мы сознательно построили программу так, чтобы главное происходило не только на сцене, —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 отметил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Лев Кузнецов,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директор Центра развития и поддержки предпринимательства, руководитель «Мой Бизнес Форум»</w:t>
      </w:r>
      <w:r>
        <w:rPr>
          <w:rFonts w:hint="default" w:ascii="Times New Roman" w:hAnsi="Times New Roman" w:eastAsia="Segoe UI" w:cs="Times New Roman"/>
          <w:i/>
          <w:iCs/>
          <w:caps w:val="0"/>
          <w:spacing w:val="0"/>
          <w:sz w:val="24"/>
          <w:szCs w:val="24"/>
          <w:shd w:val="clear" w:fill="FFFFFF"/>
        </w:rPr>
        <w:t>. — Сотня митапов — это сотня небольших разговоров в узком кругу, где предприниматель задает свой вопрос напрямую, а не из зала. Стенд нейросетей мы делали по тому же принципу: не презентации о будущем, а рабочие инструменты, которые участник пробует руками и уносит с собой в свой бизнес уже на следующий день. И неформальная часть — не приложение к Форуму, а его часть: именно там чаще всего и рождаются те сделки и партнерства, которые потом попадают в результаты Биржи поставщиков».</w:t>
      </w:r>
    </w:p>
    <w:p w14:paraId="229FEC17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Расширилась также и география участников. Как отметил директор Центра развития и поддержки предпринимательства (СПб ГБУ «ЦРПП»), руководитель «Мой Бизнес Форум 2026»,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Лев Кузнецов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, мероприятие посетили участники из 210 городов и 14 стран. Кроме того, у гостей была уникальная возможность пообщаться со спикерами, которые практически не выступают в публичном пространстве.</w:t>
      </w:r>
    </w:p>
    <w:p w14:paraId="53898FC1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Знаковым событием стало подписание соглашения о сотрудничестве между Центром развития и поддержки предпринимательства (СПб ГБУ «ЦРПП») и Билайн (ПАО «ВымпелКом»). Партнерство направлено на развитие информационной поддержки малого и среднего предпринимательства Санкт-Петербурга и расширение возможностей для предпринимателей города.</w:t>
      </w:r>
    </w:p>
    <w:p w14:paraId="116B9DFE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В продолжение развития сотрудничества для предпринимателей прошли бизнес-экскурсии по производственным площадкам Санкт-Петербурга. В частности, гости получили возможность увидеть, как сегодня создаются современные корабли: побывали на территории ОСК ПАО «СЗ “Северная верфь”», посетили производственные цеха и своими глазами увидели строящиеся суда. Отдельное внимание было уделено перспективам развития предприятия. Предпринимателям рассказали о планах по модернизации производственных мощностей, обновлении инфраструктуры и дальнейшем развитии судостроительного комплекса. Завершилась экскурсия посещением музея, где участники познакомились с богатой историей предприятия, его ключевыми этапами развития и вкладом в отечественное судостроение.</w:t>
      </w:r>
    </w:p>
    <w:p w14:paraId="07B1703E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Также прошла экскурсия в Северо-Западную дирекцию скоростного сообщения филиала ОАО «РЖД», где осуществляется техническое обслуживание скоростных электропоездов «Ласточка» и высокоскоростных электропоездов «Сапсан». Предприниматели ознакомились с процессом проведения технического осмотра скоростных поездов,ремонта колесных пар и замены остекления вагонов, увидели новое поколение электропоезда «Сапсан», включая купе-переговорную и кабину машиниста, и посетили музей Северо-Западной дирекции скоростного сообщения.</w:t>
      </w:r>
    </w:p>
    <w:p w14:paraId="504B4832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В рамках бизнес-экскурсии в производственно-логистический центр ООО «Теремок — Русские Блины» участники познакомились с организацией производственных и логистических процессов компании.</w:t>
      </w:r>
    </w:p>
    <w:p w14:paraId="2D40EA6A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Еще одной важной темой Форума стала финансовая политика Санкт-Петербурга. Экспертами выступили представитель Комитета по финансам города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Светлана Енилина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, учредитель и генеральный директор ГК «ТЕРЕМОК» в СПб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 Виталий Свидовский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, заместитель руководителя УФНС России по СПб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Ольга Цень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. Они обсудили формирование бюджета Санкт-Петербурга, действующие инструменты финансовой поддержки бизнеса, повышение производительности труда, конкуренцию, оптимизацию налогов в рамках законодательства, напомнили о цифровых сервисах ФНС, показали, как правильно оценивать риски, а также призвали активно взаимодействовать с государством и использовать предоставляемые им преференции.</w:t>
      </w:r>
    </w:p>
    <w:p w14:paraId="5C9580BD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Ключевыми событиями Форума стали выступления Виктора Кузнецова, Александра Каплана, Виктора Савюка. Самой востребованной темой стали нейросети.</w:t>
      </w:r>
    </w:p>
    <w:p w14:paraId="43845DA8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Отдельное внимание было уделено креативной индустрии. Хедлайнер Форума — знаменитый дизайнер 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Артемий Лебедев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, рассказал о текущих трендах и перспективах российской дизайн-индустрии, которая сегодня входит в число мировых лидеров, и затронул важные для занятых в этой сфере предпринимателей вопросы.</w:t>
      </w:r>
    </w:p>
    <w:p w14:paraId="6166A9C6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Также гостей ждали воркшопы, митапы и большое пространство для нетворкинга, где можно было обменяться полезными контактами и идеями, обсудить перспективы и возможности развития своего бизнеса.</w:t>
      </w:r>
    </w:p>
    <w:p w14:paraId="4E4D5CD1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Деловые мероприятия Форума дополняла насыщенная культурная программа: предпринимателям провели экскурсии по выставочным пространствам Санкт-Петербурга. В частности, состоялось посещение Мультимедийного исторического парка «Россия — моя история» — самого масштабного экспозиционного комплекса в России. Выставка-путешествие «Мой Петербург», которая сейчас проходит на площадке, дает возможность увидеть самые интересные места города: побывать в театрах, городских парках, библиотеках, побродить по улицам, увидеть лица известных петербуржцев, и даже погладить котика, сидящего на крыше, и сфотографироваться в специальных фотозонах.</w:t>
      </w:r>
    </w:p>
    <w:p w14:paraId="63477540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Кроме того, бизнесу организовали блиц-турнир по паделу и «Ночной форум» с нетворкингом для всех участников.</w:t>
      </w:r>
    </w:p>
    <w:p w14:paraId="203AC778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Как отметили сами участники, «Мой Бизнес Форум2026» объединил вдохновляющий опыт спикеров, практические кейсы, которые хочется немедленно внедрить, и конечно — высокие технологии, представленные на площадке.</w:t>
      </w:r>
    </w:p>
    <w:p w14:paraId="785B756E">
      <w:pPr>
        <w:pStyle w:val="5"/>
        <w:keepNext w:val="0"/>
        <w:keepLines w:val="0"/>
        <w:widowControl/>
        <w:suppressLineNumbers w:val="0"/>
        <w:shd w:val="clear" w:fill="FFFFFF"/>
        <w:spacing w:before="90" w:beforeAutospacing="0" w:after="300" w:afterAutospacing="0" w:line="420" w:lineRule="atLeast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  <w:shd w:val="clear" w:fill="FFFFFF"/>
        </w:rPr>
        <w:t>Правительство Санкт-Петербурга является организатором «Мой Бизнес Форум», который проводится Комитетом по промышленной политике, инновациям и торговле Санкт-Петербурга совместно с Центром развития и поддержки предпринимательства (СПб ГБУ «ЦРПП»). Партнерами выступили ВсеИнструменты.ру, Билайн, СБЕР, Контур, сервис hh и другие.</w:t>
      </w:r>
    </w:p>
    <w:p w14:paraId="243C6629">
      <w:pPr>
        <w:rPr>
          <w:rFonts w:hint="default"/>
          <w:lang w:val="ru-RU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9749CD"/>
    <w:rsid w:val="309749CD"/>
    <w:rsid w:val="488C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2026-09-21T08:39:00Z</dcterms:created>
  <dc:creator>Екатерина</dc:creator>
  <cp:lastModifiedBy>Екатерина</cp:lastModifiedBy>
  <dcterms:modified xsi:type="dcterms:W3CDTF">2026-09-21T08:41:48Z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5F15C43B45A74A0DA37288DED0EDF7A7_13</vt:lpwstr>
  </property>
  <property fmtid="{D5CDD505-2E9C-101B-9397-08002B2CF9AE}" pid="4" name="KSOTemplateDocerSaveRecord">
    <vt:lpwstr>eyJoZGlkIjoiNTg0MzMyNGJiMDEzODc5ODNlMGVjODViOWRkZjg1MDgifQ==</vt:lpwstr>
  </property>
</Properties>
</file>