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F8FE5" w14:textId="03DCB000" w:rsidR="00F21140" w:rsidRPr="008830A1" w:rsidRDefault="00F21140" w:rsidP="000F76BA">
      <w:pPr>
        <w:jc w:val="both"/>
        <w:rPr>
          <w:rFonts w:ascii="Times New Roman" w:hAnsi="Times New Roman" w:cs="Times New Roman"/>
          <w:b/>
          <w:bCs/>
        </w:rPr>
      </w:pPr>
      <w:r w:rsidRPr="008830A1">
        <w:rPr>
          <w:rFonts w:ascii="Times New Roman" w:hAnsi="Times New Roman" w:cs="Times New Roman"/>
          <w:b/>
          <w:bCs/>
        </w:rPr>
        <w:t>Новые дворы и умные заводы</w:t>
      </w:r>
    </w:p>
    <w:p w14:paraId="21F8C556" w14:textId="3383C360" w:rsidR="00F21140" w:rsidRPr="008830A1" w:rsidRDefault="00F21140" w:rsidP="000F76BA">
      <w:pPr>
        <w:jc w:val="both"/>
        <w:rPr>
          <w:rFonts w:ascii="Times New Roman" w:hAnsi="Times New Roman" w:cs="Times New Roman"/>
          <w:b/>
          <w:bCs/>
        </w:rPr>
      </w:pPr>
    </w:p>
    <w:p w14:paraId="0E2E5B43" w14:textId="44E2F4FA" w:rsidR="00F21140" w:rsidRPr="008830A1" w:rsidRDefault="00F21140" w:rsidP="000F76BA">
      <w:pPr>
        <w:jc w:val="both"/>
        <w:rPr>
          <w:rFonts w:ascii="Times New Roman" w:hAnsi="Times New Roman" w:cs="Times New Roman"/>
          <w:b/>
          <w:bCs/>
        </w:rPr>
      </w:pPr>
      <w:r w:rsidRPr="008830A1">
        <w:rPr>
          <w:rFonts w:ascii="Times New Roman" w:hAnsi="Times New Roman" w:cs="Times New Roman"/>
          <w:b/>
          <w:bCs/>
        </w:rPr>
        <w:t>Город направил рекордные деньги на благоустройство, открыл новый корпус Академии Эйфмана, готовит промышленность к роботизации и отметил день своего небесного покровителя</w:t>
      </w:r>
    </w:p>
    <w:p w14:paraId="236FCC25" w14:textId="7C80E7BF" w:rsidR="00F21140" w:rsidRPr="008830A1" w:rsidRDefault="00F21140" w:rsidP="000F76BA">
      <w:pPr>
        <w:jc w:val="both"/>
        <w:rPr>
          <w:rFonts w:ascii="Times New Roman" w:hAnsi="Times New Roman" w:cs="Times New Roman"/>
        </w:rPr>
      </w:pPr>
      <w:r w:rsidRPr="008830A1">
        <w:rPr>
          <w:rFonts w:ascii="Times New Roman" w:hAnsi="Times New Roman" w:cs="Times New Roman"/>
        </w:rPr>
        <w:t xml:space="preserve">Минувшая неделя в Петербурге получилась очень разной, но с общей логикой: город вкладывается в то, что будет работать на годы вперед. Во дворы направили рекордные </w:t>
      </w:r>
      <w:r w:rsidRPr="008830A1">
        <w:rPr>
          <w:rFonts w:ascii="Times New Roman" w:hAnsi="Times New Roman" w:cs="Times New Roman"/>
          <w:b/>
          <w:bCs/>
        </w:rPr>
        <w:t>6 млрд рублей</w:t>
      </w:r>
      <w:r w:rsidRPr="008830A1">
        <w:rPr>
          <w:rFonts w:ascii="Times New Roman" w:hAnsi="Times New Roman" w:cs="Times New Roman"/>
        </w:rPr>
        <w:t xml:space="preserve">. В Академии танца Бориса Эйфмана открылся новый интернат на </w:t>
      </w:r>
      <w:r w:rsidRPr="008830A1">
        <w:rPr>
          <w:rFonts w:ascii="Times New Roman" w:hAnsi="Times New Roman" w:cs="Times New Roman"/>
          <w:b/>
          <w:bCs/>
        </w:rPr>
        <w:t>240 воспитанников</w:t>
      </w:r>
      <w:r w:rsidRPr="008830A1">
        <w:rPr>
          <w:rFonts w:ascii="Times New Roman" w:hAnsi="Times New Roman" w:cs="Times New Roman"/>
        </w:rPr>
        <w:t xml:space="preserve">. Для промышленности одобрили программу роботизации до </w:t>
      </w:r>
      <w:r w:rsidRPr="008830A1">
        <w:rPr>
          <w:rFonts w:ascii="Times New Roman" w:hAnsi="Times New Roman" w:cs="Times New Roman"/>
          <w:b/>
          <w:bCs/>
        </w:rPr>
        <w:t>2030 года</w:t>
      </w:r>
      <w:r w:rsidRPr="008830A1">
        <w:rPr>
          <w:rFonts w:ascii="Times New Roman" w:hAnsi="Times New Roman" w:cs="Times New Roman"/>
        </w:rPr>
        <w:t>. А 12 сентября тысячи горожан прошли крестным ходом в День перенесения мощей святого Александра Невского.</w:t>
      </w:r>
    </w:p>
    <w:p w14:paraId="12F760C4" w14:textId="74166CAE" w:rsidR="00F21140" w:rsidRPr="008830A1" w:rsidRDefault="00F21140" w:rsidP="000F76BA">
      <w:pPr>
        <w:jc w:val="both"/>
        <w:rPr>
          <w:rFonts w:ascii="Times New Roman" w:hAnsi="Times New Roman" w:cs="Times New Roman"/>
          <w:b/>
          <w:bCs/>
        </w:rPr>
      </w:pPr>
      <w:r w:rsidRPr="008830A1">
        <w:rPr>
          <w:rFonts w:ascii="Times New Roman" w:hAnsi="Times New Roman" w:cs="Times New Roman"/>
          <w:b/>
          <w:bCs/>
        </w:rPr>
        <w:t>Шесть миллиардов во дворы</w:t>
      </w:r>
    </w:p>
    <w:p w14:paraId="3747F0F5" w14:textId="55F32A34" w:rsidR="00F21140" w:rsidRPr="008830A1" w:rsidRDefault="00F21140" w:rsidP="000F76BA">
      <w:pPr>
        <w:jc w:val="both"/>
        <w:rPr>
          <w:rFonts w:ascii="Times New Roman" w:hAnsi="Times New Roman" w:cs="Times New Roman"/>
        </w:rPr>
      </w:pPr>
      <w:r w:rsidRPr="008830A1">
        <w:rPr>
          <w:rFonts w:ascii="Times New Roman" w:hAnsi="Times New Roman" w:cs="Times New Roman"/>
        </w:rPr>
        <w:t xml:space="preserve">Программа «Петербургские дворы» в этом году получила рекордное финансирование. Субсидии на благоустройство направили </w:t>
      </w:r>
      <w:r w:rsidRPr="008830A1">
        <w:rPr>
          <w:rFonts w:ascii="Times New Roman" w:hAnsi="Times New Roman" w:cs="Times New Roman"/>
          <w:b/>
          <w:bCs/>
        </w:rPr>
        <w:t>76 из 111 муниципальных образований</w:t>
      </w:r>
      <w:r w:rsidRPr="008830A1">
        <w:rPr>
          <w:rFonts w:ascii="Times New Roman" w:hAnsi="Times New Roman" w:cs="Times New Roman"/>
        </w:rPr>
        <w:t>.</w:t>
      </w:r>
    </w:p>
    <w:p w14:paraId="5DF3B1DB" w14:textId="1F22D7B7" w:rsidR="00F21140" w:rsidRPr="008830A1" w:rsidRDefault="00F21140" w:rsidP="000F76BA">
      <w:pPr>
        <w:jc w:val="both"/>
        <w:rPr>
          <w:rFonts w:ascii="Times New Roman" w:hAnsi="Times New Roman" w:cs="Times New Roman"/>
        </w:rPr>
      </w:pPr>
      <w:r w:rsidRPr="008830A1">
        <w:rPr>
          <w:rFonts w:ascii="Times New Roman" w:hAnsi="Times New Roman" w:cs="Times New Roman"/>
        </w:rPr>
        <w:t xml:space="preserve">За сухими цифрами вполне понятные вещи: новые детские и спортивные площадки, нормальный асфальт, удобные дорожки, дворы, где можно гулять с детьми и не обходить ямы. В этом году планируется создать </w:t>
      </w:r>
      <w:r w:rsidRPr="008830A1">
        <w:rPr>
          <w:rFonts w:ascii="Times New Roman" w:hAnsi="Times New Roman" w:cs="Times New Roman"/>
          <w:b/>
          <w:bCs/>
        </w:rPr>
        <w:t>197 детских площадок</w:t>
      </w:r>
      <w:r w:rsidRPr="008830A1">
        <w:rPr>
          <w:rFonts w:ascii="Times New Roman" w:hAnsi="Times New Roman" w:cs="Times New Roman"/>
        </w:rPr>
        <w:t xml:space="preserve">, </w:t>
      </w:r>
      <w:r w:rsidRPr="008830A1">
        <w:rPr>
          <w:rFonts w:ascii="Times New Roman" w:hAnsi="Times New Roman" w:cs="Times New Roman"/>
          <w:b/>
          <w:bCs/>
        </w:rPr>
        <w:t>86 спортивных площадок</w:t>
      </w:r>
      <w:r w:rsidRPr="008830A1">
        <w:rPr>
          <w:rFonts w:ascii="Times New Roman" w:hAnsi="Times New Roman" w:cs="Times New Roman"/>
        </w:rPr>
        <w:t xml:space="preserve">, а также обновить асфальт и пешеходные дорожки на площади </w:t>
      </w:r>
      <w:r w:rsidRPr="008830A1">
        <w:rPr>
          <w:rFonts w:ascii="Times New Roman" w:hAnsi="Times New Roman" w:cs="Times New Roman"/>
          <w:b/>
          <w:bCs/>
        </w:rPr>
        <w:t>700 тысяч квадратных метров</w:t>
      </w:r>
      <w:r w:rsidRPr="008830A1">
        <w:rPr>
          <w:rFonts w:ascii="Times New Roman" w:hAnsi="Times New Roman" w:cs="Times New Roman"/>
        </w:rPr>
        <w:t>.</w:t>
      </w:r>
    </w:p>
    <w:p w14:paraId="68FB0A01" w14:textId="09E64F23" w:rsidR="00F21140" w:rsidRPr="008830A1" w:rsidRDefault="00F21140" w:rsidP="000F76BA">
      <w:pPr>
        <w:jc w:val="both"/>
        <w:rPr>
          <w:rFonts w:ascii="Times New Roman" w:hAnsi="Times New Roman" w:cs="Times New Roman"/>
        </w:rPr>
      </w:pPr>
      <w:r w:rsidRPr="008830A1">
        <w:rPr>
          <w:rFonts w:ascii="Times New Roman" w:hAnsi="Times New Roman" w:cs="Times New Roman"/>
        </w:rPr>
        <w:t xml:space="preserve">С 2022 по 2025 год за счет городских субсидий уже обустроили </w:t>
      </w:r>
      <w:r w:rsidRPr="008830A1">
        <w:rPr>
          <w:rFonts w:ascii="Times New Roman" w:hAnsi="Times New Roman" w:cs="Times New Roman"/>
          <w:b/>
          <w:bCs/>
        </w:rPr>
        <w:t>436 детских</w:t>
      </w:r>
      <w:r w:rsidRPr="008830A1">
        <w:rPr>
          <w:rFonts w:ascii="Times New Roman" w:hAnsi="Times New Roman" w:cs="Times New Roman"/>
        </w:rPr>
        <w:t xml:space="preserve"> и </w:t>
      </w:r>
      <w:r w:rsidRPr="008830A1">
        <w:rPr>
          <w:rFonts w:ascii="Times New Roman" w:hAnsi="Times New Roman" w:cs="Times New Roman"/>
          <w:b/>
          <w:bCs/>
        </w:rPr>
        <w:t>217 спортивных площадок</w:t>
      </w:r>
      <w:r w:rsidRPr="008830A1">
        <w:rPr>
          <w:rFonts w:ascii="Times New Roman" w:hAnsi="Times New Roman" w:cs="Times New Roman"/>
        </w:rPr>
        <w:t>.</w:t>
      </w:r>
    </w:p>
    <w:p w14:paraId="01BBB457" w14:textId="6D6E296B" w:rsidR="00F21140" w:rsidRPr="008830A1" w:rsidRDefault="00F21140" w:rsidP="000F76BA">
      <w:pPr>
        <w:jc w:val="both"/>
        <w:rPr>
          <w:rFonts w:ascii="Times New Roman" w:hAnsi="Times New Roman" w:cs="Times New Roman"/>
        </w:rPr>
      </w:pPr>
      <w:r w:rsidRPr="008830A1">
        <w:rPr>
          <w:rFonts w:ascii="Times New Roman" w:hAnsi="Times New Roman" w:cs="Times New Roman"/>
        </w:rPr>
        <w:t xml:space="preserve">«Президент России неоднократно подчеркивал особую роль муниципальной власти в повышении качества повседневной жизни людей. В Петербурге 111 внутригородских муниципальных образований. Город по-прежнему берет на себя основную финансовую нагрузку. Почти 90% средств, которые идут на благоустройство конкретных муниципальных дворов и улиц, </w:t>
      </w:r>
      <w:r w:rsidR="008830A1">
        <w:rPr>
          <w:rFonts w:ascii="Times New Roman" w:hAnsi="Times New Roman" w:cs="Times New Roman"/>
        </w:rPr>
        <w:t>–</w:t>
      </w:r>
      <w:r w:rsidRPr="008830A1">
        <w:rPr>
          <w:rFonts w:ascii="Times New Roman" w:hAnsi="Times New Roman" w:cs="Times New Roman"/>
        </w:rPr>
        <w:t xml:space="preserve"> это субсидии регионального бюджета», </w:t>
      </w:r>
      <w:r w:rsidR="008830A1">
        <w:rPr>
          <w:rFonts w:ascii="Times New Roman" w:hAnsi="Times New Roman" w:cs="Times New Roman"/>
        </w:rPr>
        <w:t>–</w:t>
      </w:r>
      <w:r w:rsidRPr="008830A1">
        <w:rPr>
          <w:rFonts w:ascii="Times New Roman" w:hAnsi="Times New Roman" w:cs="Times New Roman"/>
        </w:rPr>
        <w:t xml:space="preserve"> отметил Александр Беглов.</w:t>
      </w:r>
    </w:p>
    <w:p w14:paraId="19021745" w14:textId="5AACCEAF" w:rsidR="00F21140" w:rsidRPr="008830A1" w:rsidRDefault="00F361A8" w:rsidP="000F76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4B472243" wp14:editId="45566571">
            <wp:simplePos x="0" y="0"/>
            <wp:positionH relativeFrom="column">
              <wp:posOffset>3063240</wp:posOffset>
            </wp:positionH>
            <wp:positionV relativeFrom="paragraph">
              <wp:posOffset>704850</wp:posOffset>
            </wp:positionV>
            <wp:extent cx="2817495" cy="1876425"/>
            <wp:effectExtent l="0" t="0" r="1905" b="9525"/>
            <wp:wrapTopAndBottom/>
            <wp:docPr id="26411276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9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1140" w:rsidRPr="008830A1">
        <w:rPr>
          <w:rFonts w:ascii="Times New Roman" w:hAnsi="Times New Roman" w:cs="Times New Roman"/>
        </w:rPr>
        <w:t xml:space="preserve">По словам губернатора, главная оценка такой работы </w:t>
      </w:r>
      <w:r w:rsidR="008830A1">
        <w:rPr>
          <w:rFonts w:ascii="Times New Roman" w:hAnsi="Times New Roman" w:cs="Times New Roman"/>
        </w:rPr>
        <w:t>–</w:t>
      </w:r>
      <w:r w:rsidR="00F21140" w:rsidRPr="008830A1">
        <w:rPr>
          <w:rFonts w:ascii="Times New Roman" w:hAnsi="Times New Roman" w:cs="Times New Roman"/>
        </w:rPr>
        <w:t xml:space="preserve"> доверие жителей. Потому что двор для человека часто важнее большой магистрали: он каждый день видит, стало ли удобнее рядом с домом.</w:t>
      </w:r>
    </w:p>
    <w:p w14:paraId="3AB0E669" w14:textId="73E84875" w:rsidR="008830A1" w:rsidRPr="008830A1" w:rsidRDefault="00F361A8" w:rsidP="000F76B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7030A0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noProof/>
          <w:color w:val="7030A0"/>
          <w:lang w:eastAsia="ru-RU"/>
        </w:rPr>
        <w:drawing>
          <wp:anchor distT="0" distB="0" distL="114300" distR="114300" simplePos="0" relativeHeight="251658240" behindDoc="0" locked="0" layoutInCell="1" allowOverlap="1" wp14:anchorId="7AE2AD88" wp14:editId="489C78D2">
            <wp:simplePos x="0" y="0"/>
            <wp:positionH relativeFrom="column">
              <wp:posOffset>5715</wp:posOffset>
            </wp:positionH>
            <wp:positionV relativeFrom="paragraph">
              <wp:posOffset>3810</wp:posOffset>
            </wp:positionV>
            <wp:extent cx="2787650" cy="1857375"/>
            <wp:effectExtent l="0" t="0" r="0" b="9525"/>
            <wp:wrapTopAndBottom/>
            <wp:docPr id="5395119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C85BD5" w14:textId="5B5AB5E9" w:rsidR="008830A1" w:rsidRPr="008830A1" w:rsidRDefault="008830A1" w:rsidP="000F76B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7030A0"/>
          <w:lang w:eastAsia="ru-RU"/>
        </w:rPr>
      </w:pPr>
    </w:p>
    <w:p w14:paraId="00436540" w14:textId="2A4A8A54" w:rsidR="00F21140" w:rsidRPr="008830A1" w:rsidRDefault="00F21140" w:rsidP="000F76BA">
      <w:pPr>
        <w:jc w:val="both"/>
        <w:rPr>
          <w:rFonts w:ascii="Times New Roman" w:hAnsi="Times New Roman" w:cs="Times New Roman"/>
          <w:b/>
          <w:bCs/>
        </w:rPr>
      </w:pPr>
      <w:r w:rsidRPr="008830A1">
        <w:rPr>
          <w:rFonts w:ascii="Times New Roman" w:hAnsi="Times New Roman" w:cs="Times New Roman"/>
          <w:b/>
          <w:bCs/>
        </w:rPr>
        <w:t>Академия Эйфмана получила новый дом</w:t>
      </w:r>
    </w:p>
    <w:p w14:paraId="348FEEB0" w14:textId="54D82D7A" w:rsidR="00F21140" w:rsidRPr="008830A1" w:rsidRDefault="00F21140" w:rsidP="000F76BA">
      <w:pPr>
        <w:jc w:val="both"/>
        <w:rPr>
          <w:rFonts w:ascii="Times New Roman" w:hAnsi="Times New Roman" w:cs="Times New Roman"/>
        </w:rPr>
      </w:pPr>
      <w:r w:rsidRPr="008830A1">
        <w:rPr>
          <w:rFonts w:ascii="Times New Roman" w:hAnsi="Times New Roman" w:cs="Times New Roman"/>
        </w:rPr>
        <w:t>На Большой Пушкарской улице открыли здание интерната Академии танца Бориса Эйфмана. Его построили по инициативе хореографа при поддержке губернатора и правительства Петербурга.</w:t>
      </w:r>
    </w:p>
    <w:p w14:paraId="10C4B6C0" w14:textId="77F76536" w:rsidR="00F21140" w:rsidRPr="008830A1" w:rsidRDefault="00F21140" w:rsidP="000F76BA">
      <w:pPr>
        <w:jc w:val="both"/>
        <w:rPr>
          <w:rFonts w:ascii="Times New Roman" w:hAnsi="Times New Roman" w:cs="Times New Roman"/>
        </w:rPr>
      </w:pPr>
      <w:r w:rsidRPr="008830A1">
        <w:rPr>
          <w:rFonts w:ascii="Times New Roman" w:hAnsi="Times New Roman" w:cs="Times New Roman"/>
        </w:rPr>
        <w:t xml:space="preserve">Площадь нового корпуса </w:t>
      </w:r>
      <w:r w:rsidR="008830A1">
        <w:rPr>
          <w:rFonts w:ascii="Times New Roman" w:hAnsi="Times New Roman" w:cs="Times New Roman"/>
        </w:rPr>
        <w:t>–</w:t>
      </w:r>
      <w:r w:rsidRPr="008830A1">
        <w:rPr>
          <w:rFonts w:ascii="Times New Roman" w:hAnsi="Times New Roman" w:cs="Times New Roman"/>
        </w:rPr>
        <w:t xml:space="preserve"> </w:t>
      </w:r>
      <w:r w:rsidRPr="008830A1">
        <w:rPr>
          <w:rFonts w:ascii="Times New Roman" w:hAnsi="Times New Roman" w:cs="Times New Roman"/>
          <w:b/>
          <w:bCs/>
        </w:rPr>
        <w:t>10 832 квадратных метра</w:t>
      </w:r>
      <w:r w:rsidRPr="008830A1">
        <w:rPr>
          <w:rFonts w:ascii="Times New Roman" w:hAnsi="Times New Roman" w:cs="Times New Roman"/>
        </w:rPr>
        <w:t xml:space="preserve">. Здесь смогут жить </w:t>
      </w:r>
      <w:r w:rsidRPr="008830A1">
        <w:rPr>
          <w:rFonts w:ascii="Times New Roman" w:hAnsi="Times New Roman" w:cs="Times New Roman"/>
          <w:b/>
          <w:bCs/>
        </w:rPr>
        <w:t>240 воспитанников</w:t>
      </w:r>
      <w:r w:rsidRPr="008830A1">
        <w:rPr>
          <w:rFonts w:ascii="Times New Roman" w:hAnsi="Times New Roman" w:cs="Times New Roman"/>
        </w:rPr>
        <w:t xml:space="preserve">, в том числе ребята из других регионов. Всего в Академии сейчас обучается около </w:t>
      </w:r>
      <w:r w:rsidRPr="008830A1">
        <w:rPr>
          <w:rFonts w:ascii="Times New Roman" w:hAnsi="Times New Roman" w:cs="Times New Roman"/>
          <w:b/>
          <w:bCs/>
        </w:rPr>
        <w:t>400 детей</w:t>
      </w:r>
      <w:r w:rsidRPr="008830A1">
        <w:rPr>
          <w:rFonts w:ascii="Times New Roman" w:hAnsi="Times New Roman" w:cs="Times New Roman"/>
        </w:rPr>
        <w:t xml:space="preserve">, больше </w:t>
      </w:r>
      <w:r w:rsidRPr="008830A1">
        <w:rPr>
          <w:rFonts w:ascii="Times New Roman" w:hAnsi="Times New Roman" w:cs="Times New Roman"/>
          <w:b/>
          <w:bCs/>
        </w:rPr>
        <w:t>150</w:t>
      </w:r>
      <w:r w:rsidRPr="008830A1">
        <w:rPr>
          <w:rFonts w:ascii="Times New Roman" w:hAnsi="Times New Roman" w:cs="Times New Roman"/>
        </w:rPr>
        <w:t xml:space="preserve"> из них </w:t>
      </w:r>
      <w:r w:rsidR="008830A1">
        <w:rPr>
          <w:rFonts w:ascii="Times New Roman" w:hAnsi="Times New Roman" w:cs="Times New Roman"/>
        </w:rPr>
        <w:t>–</w:t>
      </w:r>
      <w:r w:rsidRPr="008830A1">
        <w:rPr>
          <w:rFonts w:ascii="Times New Roman" w:hAnsi="Times New Roman" w:cs="Times New Roman"/>
        </w:rPr>
        <w:t xml:space="preserve"> иногородние.</w:t>
      </w:r>
    </w:p>
    <w:p w14:paraId="65A39952" w14:textId="63034BD4" w:rsidR="00F21140" w:rsidRPr="008830A1" w:rsidRDefault="00F21140" w:rsidP="000F76BA">
      <w:pPr>
        <w:jc w:val="both"/>
        <w:rPr>
          <w:rFonts w:ascii="Times New Roman" w:hAnsi="Times New Roman" w:cs="Times New Roman"/>
        </w:rPr>
      </w:pPr>
      <w:r w:rsidRPr="008830A1">
        <w:rPr>
          <w:rFonts w:ascii="Times New Roman" w:hAnsi="Times New Roman" w:cs="Times New Roman"/>
        </w:rPr>
        <w:t xml:space="preserve">В интернате оборудованы </w:t>
      </w:r>
      <w:r w:rsidRPr="008830A1">
        <w:rPr>
          <w:rFonts w:ascii="Times New Roman" w:hAnsi="Times New Roman" w:cs="Times New Roman"/>
          <w:b/>
          <w:bCs/>
        </w:rPr>
        <w:t>80 жилых комнат</w:t>
      </w:r>
      <w:r w:rsidRPr="008830A1">
        <w:rPr>
          <w:rFonts w:ascii="Times New Roman" w:hAnsi="Times New Roman" w:cs="Times New Roman"/>
        </w:rPr>
        <w:t xml:space="preserve">, комнаты для самоподготовки и отдыха, помещения для воспитателей, прачечные, медицинский блок. Главная часть здания </w:t>
      </w:r>
      <w:r w:rsidR="008830A1">
        <w:rPr>
          <w:rFonts w:ascii="Times New Roman" w:hAnsi="Times New Roman" w:cs="Times New Roman"/>
        </w:rPr>
        <w:t>–</w:t>
      </w:r>
      <w:r w:rsidRPr="008830A1">
        <w:rPr>
          <w:rFonts w:ascii="Times New Roman" w:hAnsi="Times New Roman" w:cs="Times New Roman"/>
        </w:rPr>
        <w:t xml:space="preserve"> четыре больших репетиционных зала высотой в два этажа.</w:t>
      </w:r>
    </w:p>
    <w:p w14:paraId="503DDA1F" w14:textId="65FE7405" w:rsidR="00F21140" w:rsidRPr="008830A1" w:rsidRDefault="00F21140" w:rsidP="000F76BA">
      <w:pPr>
        <w:jc w:val="both"/>
        <w:rPr>
          <w:rFonts w:ascii="Times New Roman" w:hAnsi="Times New Roman" w:cs="Times New Roman"/>
        </w:rPr>
      </w:pPr>
      <w:r w:rsidRPr="008830A1">
        <w:rPr>
          <w:rFonts w:ascii="Times New Roman" w:hAnsi="Times New Roman" w:cs="Times New Roman"/>
        </w:rPr>
        <w:t>«Очень важно, что новое здание открывается в начале учебного года. Здесь будут жить ребята из разных регионов нашей страны. Уже многие годы Академия да</w:t>
      </w:r>
      <w:r w:rsidR="008830A1">
        <w:rPr>
          <w:rFonts w:ascii="Times New Roman" w:hAnsi="Times New Roman" w:cs="Times New Roman"/>
        </w:rPr>
        <w:t>е</w:t>
      </w:r>
      <w:r w:rsidRPr="008830A1">
        <w:rPr>
          <w:rFonts w:ascii="Times New Roman" w:hAnsi="Times New Roman" w:cs="Times New Roman"/>
        </w:rPr>
        <w:t>т возможность одар</w:t>
      </w:r>
      <w:r w:rsidR="008830A1">
        <w:rPr>
          <w:rFonts w:ascii="Times New Roman" w:hAnsi="Times New Roman" w:cs="Times New Roman"/>
        </w:rPr>
        <w:t>е</w:t>
      </w:r>
      <w:r w:rsidRPr="008830A1">
        <w:rPr>
          <w:rFonts w:ascii="Times New Roman" w:hAnsi="Times New Roman" w:cs="Times New Roman"/>
        </w:rPr>
        <w:t xml:space="preserve">нным ребятам со всей России учиться у лучших мастеров», </w:t>
      </w:r>
      <w:r w:rsidR="008830A1">
        <w:rPr>
          <w:rFonts w:ascii="Times New Roman" w:hAnsi="Times New Roman" w:cs="Times New Roman"/>
        </w:rPr>
        <w:t>–</w:t>
      </w:r>
      <w:r w:rsidRPr="008830A1">
        <w:rPr>
          <w:rFonts w:ascii="Times New Roman" w:hAnsi="Times New Roman" w:cs="Times New Roman"/>
        </w:rPr>
        <w:t xml:space="preserve"> отметил Александр Беглов.</w:t>
      </w:r>
    </w:p>
    <w:p w14:paraId="6FE5B059" w14:textId="7B4C0D66" w:rsidR="00F21140" w:rsidRPr="008830A1" w:rsidRDefault="00F21140" w:rsidP="000F76BA">
      <w:pPr>
        <w:jc w:val="both"/>
        <w:rPr>
          <w:rFonts w:ascii="Times New Roman" w:hAnsi="Times New Roman" w:cs="Times New Roman"/>
        </w:rPr>
      </w:pPr>
      <w:r w:rsidRPr="008830A1">
        <w:rPr>
          <w:rFonts w:ascii="Times New Roman" w:hAnsi="Times New Roman" w:cs="Times New Roman"/>
        </w:rPr>
        <w:t xml:space="preserve">Город уже думает о следующем шаге </w:t>
      </w:r>
      <w:r w:rsidR="008830A1">
        <w:rPr>
          <w:rFonts w:ascii="Times New Roman" w:hAnsi="Times New Roman" w:cs="Times New Roman"/>
        </w:rPr>
        <w:t>–</w:t>
      </w:r>
      <w:r w:rsidRPr="008830A1">
        <w:rPr>
          <w:rFonts w:ascii="Times New Roman" w:hAnsi="Times New Roman" w:cs="Times New Roman"/>
        </w:rPr>
        <w:t xml:space="preserve"> строительстве еще одного корпуса интерната. Это значит, что возможностей для талантливых детей станет больше.</w:t>
      </w:r>
    </w:p>
    <w:p w14:paraId="59AB4569" w14:textId="556D5DD3" w:rsidR="00F21140" w:rsidRPr="008830A1" w:rsidRDefault="00F21140" w:rsidP="000F76BA">
      <w:pPr>
        <w:jc w:val="both"/>
        <w:rPr>
          <w:rFonts w:ascii="Times New Roman" w:hAnsi="Times New Roman" w:cs="Times New Roman"/>
        </w:rPr>
      </w:pPr>
      <w:r w:rsidRPr="008830A1">
        <w:rPr>
          <w:rFonts w:ascii="Times New Roman" w:hAnsi="Times New Roman" w:cs="Times New Roman"/>
        </w:rPr>
        <w:t>Александр Бельский подчеркнул, что речь идет не только о новом здании, а о сохранении петербургской школы балета.</w:t>
      </w:r>
    </w:p>
    <w:p w14:paraId="664887AD" w14:textId="77777777" w:rsidR="000027AA" w:rsidRDefault="000027AA" w:rsidP="000F76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color w:val="7030A0"/>
          <w:lang w:eastAsia="ru-RU"/>
        </w:rPr>
        <w:drawing>
          <wp:anchor distT="0" distB="0" distL="114300" distR="114300" simplePos="0" relativeHeight="251660288" behindDoc="0" locked="0" layoutInCell="1" allowOverlap="1" wp14:anchorId="5A37EBFA" wp14:editId="68E4BB8B">
            <wp:simplePos x="0" y="0"/>
            <wp:positionH relativeFrom="column">
              <wp:posOffset>-13335</wp:posOffset>
            </wp:positionH>
            <wp:positionV relativeFrom="paragraph">
              <wp:posOffset>746125</wp:posOffset>
            </wp:positionV>
            <wp:extent cx="5934075" cy="3952875"/>
            <wp:effectExtent l="0" t="0" r="9525" b="9525"/>
            <wp:wrapTopAndBottom/>
            <wp:docPr id="2361406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21140" w:rsidRPr="008830A1">
        <w:rPr>
          <w:rFonts w:ascii="Times New Roman" w:hAnsi="Times New Roman" w:cs="Times New Roman"/>
        </w:rPr>
        <w:t xml:space="preserve">«Если Петербург хочет оставаться одним из мировых центров балета, город должен давать молодым артистам сильную школу и достойную среду для профессионального становления. Новый интернат решает эту задачу», </w:t>
      </w:r>
      <w:r w:rsidR="008830A1">
        <w:rPr>
          <w:rFonts w:ascii="Times New Roman" w:hAnsi="Times New Roman" w:cs="Times New Roman"/>
        </w:rPr>
        <w:t>–</w:t>
      </w:r>
      <w:r w:rsidR="00F21140" w:rsidRPr="008830A1">
        <w:rPr>
          <w:rFonts w:ascii="Times New Roman" w:hAnsi="Times New Roman" w:cs="Times New Roman"/>
        </w:rPr>
        <w:t xml:space="preserve"> отметил председатель Заксобрания.</w:t>
      </w:r>
    </w:p>
    <w:p w14:paraId="0778DF16" w14:textId="2E469ED8" w:rsidR="00F21140" w:rsidRPr="000027AA" w:rsidRDefault="00F21140" w:rsidP="000F76BA">
      <w:pPr>
        <w:jc w:val="both"/>
        <w:rPr>
          <w:rFonts w:ascii="Times New Roman" w:hAnsi="Times New Roman" w:cs="Times New Roman"/>
        </w:rPr>
      </w:pPr>
      <w:r w:rsidRPr="008830A1">
        <w:rPr>
          <w:rFonts w:ascii="Times New Roman" w:hAnsi="Times New Roman" w:cs="Times New Roman"/>
          <w:b/>
          <w:bCs/>
        </w:rPr>
        <w:lastRenderedPageBreak/>
        <w:t>Промышленность готовят к роботам</w:t>
      </w:r>
    </w:p>
    <w:p w14:paraId="4312F13C" w14:textId="77777777" w:rsidR="00F21140" w:rsidRPr="008830A1" w:rsidRDefault="00F21140" w:rsidP="000F76BA">
      <w:pPr>
        <w:jc w:val="both"/>
        <w:rPr>
          <w:rFonts w:ascii="Times New Roman" w:hAnsi="Times New Roman" w:cs="Times New Roman"/>
        </w:rPr>
      </w:pPr>
      <w:r w:rsidRPr="008830A1">
        <w:rPr>
          <w:rFonts w:ascii="Times New Roman" w:hAnsi="Times New Roman" w:cs="Times New Roman"/>
        </w:rPr>
        <w:t xml:space="preserve">Петербургская промышленность делает ставку на роботизацию. В городе одобрен проект региональной программы развития робототехники до </w:t>
      </w:r>
      <w:r w:rsidRPr="008830A1">
        <w:rPr>
          <w:rFonts w:ascii="Times New Roman" w:hAnsi="Times New Roman" w:cs="Times New Roman"/>
          <w:b/>
          <w:bCs/>
        </w:rPr>
        <w:t>2030 года</w:t>
      </w:r>
      <w:r w:rsidRPr="008830A1">
        <w:rPr>
          <w:rFonts w:ascii="Times New Roman" w:hAnsi="Times New Roman" w:cs="Times New Roman"/>
        </w:rPr>
        <w:t>.</w:t>
      </w:r>
    </w:p>
    <w:p w14:paraId="48BD6503" w14:textId="77777777" w:rsidR="00F21140" w:rsidRPr="008830A1" w:rsidRDefault="00F21140" w:rsidP="000F76BA">
      <w:pPr>
        <w:jc w:val="both"/>
        <w:rPr>
          <w:rFonts w:ascii="Times New Roman" w:hAnsi="Times New Roman" w:cs="Times New Roman"/>
        </w:rPr>
      </w:pPr>
      <w:r w:rsidRPr="008830A1">
        <w:rPr>
          <w:rFonts w:ascii="Times New Roman" w:hAnsi="Times New Roman" w:cs="Times New Roman"/>
        </w:rPr>
        <w:t xml:space="preserve">Задача серьезная: увеличить плотность роботизации до </w:t>
      </w:r>
      <w:r w:rsidRPr="008830A1">
        <w:rPr>
          <w:rFonts w:ascii="Times New Roman" w:hAnsi="Times New Roman" w:cs="Times New Roman"/>
          <w:b/>
          <w:bCs/>
        </w:rPr>
        <w:t>145 роботов на 10 тысяч работников</w:t>
      </w:r>
      <w:r w:rsidRPr="008830A1">
        <w:rPr>
          <w:rFonts w:ascii="Times New Roman" w:hAnsi="Times New Roman" w:cs="Times New Roman"/>
        </w:rPr>
        <w:t xml:space="preserve"> и войти в число </w:t>
      </w:r>
      <w:r w:rsidRPr="008830A1">
        <w:rPr>
          <w:rFonts w:ascii="Times New Roman" w:hAnsi="Times New Roman" w:cs="Times New Roman"/>
          <w:b/>
          <w:bCs/>
        </w:rPr>
        <w:t>25 ведущих стран мира</w:t>
      </w:r>
      <w:r w:rsidRPr="008830A1">
        <w:rPr>
          <w:rFonts w:ascii="Times New Roman" w:hAnsi="Times New Roman" w:cs="Times New Roman"/>
        </w:rPr>
        <w:t xml:space="preserve"> по этому показателю. Для Петербурга это особенно важно: промышленность остается одной из главных опор экономики, в отрасли занято почти </w:t>
      </w:r>
      <w:r w:rsidRPr="008830A1">
        <w:rPr>
          <w:rFonts w:ascii="Times New Roman" w:hAnsi="Times New Roman" w:cs="Times New Roman"/>
          <w:b/>
          <w:bCs/>
        </w:rPr>
        <w:t>470 тысяч человек</w:t>
      </w:r>
      <w:r w:rsidRPr="008830A1">
        <w:rPr>
          <w:rFonts w:ascii="Times New Roman" w:hAnsi="Times New Roman" w:cs="Times New Roman"/>
        </w:rPr>
        <w:t>.</w:t>
      </w:r>
    </w:p>
    <w:p w14:paraId="24D8F23E" w14:textId="77777777" w:rsidR="00F21140" w:rsidRPr="008830A1" w:rsidRDefault="00F21140" w:rsidP="000F76BA">
      <w:pPr>
        <w:jc w:val="both"/>
        <w:rPr>
          <w:rFonts w:ascii="Times New Roman" w:hAnsi="Times New Roman" w:cs="Times New Roman"/>
        </w:rPr>
      </w:pPr>
      <w:r w:rsidRPr="008830A1">
        <w:rPr>
          <w:rFonts w:ascii="Times New Roman" w:hAnsi="Times New Roman" w:cs="Times New Roman"/>
        </w:rPr>
        <w:t>Тему робототехники и автономных систем обсудили на заседании Промышленного и Экспортного советов, приуроченном ко Дню промышленности Санкт-Петербурга.</w:t>
      </w:r>
    </w:p>
    <w:p w14:paraId="31D1F94F" w14:textId="18872119" w:rsidR="00F21140" w:rsidRPr="008830A1" w:rsidRDefault="00F21140" w:rsidP="000F76BA">
      <w:pPr>
        <w:jc w:val="both"/>
        <w:rPr>
          <w:rFonts w:ascii="Times New Roman" w:hAnsi="Times New Roman" w:cs="Times New Roman"/>
        </w:rPr>
      </w:pPr>
      <w:r w:rsidRPr="008830A1">
        <w:rPr>
          <w:rFonts w:ascii="Times New Roman" w:hAnsi="Times New Roman" w:cs="Times New Roman"/>
        </w:rPr>
        <w:t xml:space="preserve">«Промышленный комплекс нашего города </w:t>
      </w:r>
      <w:r w:rsidR="008830A1">
        <w:rPr>
          <w:rFonts w:ascii="Times New Roman" w:hAnsi="Times New Roman" w:cs="Times New Roman"/>
        </w:rPr>
        <w:t>–</w:t>
      </w:r>
      <w:r w:rsidRPr="008830A1">
        <w:rPr>
          <w:rFonts w:ascii="Times New Roman" w:hAnsi="Times New Roman" w:cs="Times New Roman"/>
        </w:rPr>
        <w:t xml:space="preserve"> один из крупнейших в России. От его успешной работы во многом зависит выполнение поставленной Президентом задачи по достижению технологического лидерства. Мы включили поддержку науки и передовой промышленности в число десяти приоритетов развития города на ближайшие годы», </w:t>
      </w:r>
      <w:r w:rsidR="008830A1">
        <w:rPr>
          <w:rFonts w:ascii="Times New Roman" w:hAnsi="Times New Roman" w:cs="Times New Roman"/>
        </w:rPr>
        <w:t>–</w:t>
      </w:r>
      <w:r w:rsidRPr="008830A1">
        <w:rPr>
          <w:rFonts w:ascii="Times New Roman" w:hAnsi="Times New Roman" w:cs="Times New Roman"/>
        </w:rPr>
        <w:t xml:space="preserve"> подчеркнул Александр Беглов.</w:t>
      </w:r>
    </w:p>
    <w:p w14:paraId="5F561BCC" w14:textId="77777777" w:rsidR="00F21140" w:rsidRPr="008830A1" w:rsidRDefault="00F21140" w:rsidP="000F76BA">
      <w:pPr>
        <w:jc w:val="both"/>
        <w:rPr>
          <w:rFonts w:ascii="Times New Roman" w:hAnsi="Times New Roman" w:cs="Times New Roman"/>
        </w:rPr>
      </w:pPr>
      <w:r w:rsidRPr="008830A1">
        <w:rPr>
          <w:rFonts w:ascii="Times New Roman" w:hAnsi="Times New Roman" w:cs="Times New Roman"/>
        </w:rPr>
        <w:t xml:space="preserve">Петербург уже входит в первую тройку Национального рейтинга инвестиционного климата и занимает третье место по эффективности промышленной политики среди регионов. В прошлом году город привлек более </w:t>
      </w:r>
      <w:r w:rsidRPr="008830A1">
        <w:rPr>
          <w:rFonts w:ascii="Times New Roman" w:hAnsi="Times New Roman" w:cs="Times New Roman"/>
          <w:b/>
          <w:bCs/>
        </w:rPr>
        <w:t>100 млрд рублей</w:t>
      </w:r>
      <w:r w:rsidRPr="008830A1">
        <w:rPr>
          <w:rFonts w:ascii="Times New Roman" w:hAnsi="Times New Roman" w:cs="Times New Roman"/>
        </w:rPr>
        <w:t xml:space="preserve"> по программам Минпромторга и других институтов развития.</w:t>
      </w:r>
    </w:p>
    <w:p w14:paraId="0575419F" w14:textId="317B69B6" w:rsidR="00F21140" w:rsidRPr="008830A1" w:rsidRDefault="00F21140" w:rsidP="000F76BA">
      <w:pPr>
        <w:jc w:val="both"/>
        <w:rPr>
          <w:rFonts w:ascii="Times New Roman" w:hAnsi="Times New Roman" w:cs="Times New Roman"/>
        </w:rPr>
      </w:pPr>
      <w:r w:rsidRPr="008830A1">
        <w:rPr>
          <w:rFonts w:ascii="Times New Roman" w:hAnsi="Times New Roman" w:cs="Times New Roman"/>
        </w:rPr>
        <w:t xml:space="preserve">«Сегодня технологическая самостоятельность страны напрямую зависит от того, насколько быстро мы умеем превращать научные разработки в реальные производственные решения. У Петербурга для этого есть сильная инженерная школа, серьезные компетенции предприятий и поддержка федерального центра», </w:t>
      </w:r>
      <w:r w:rsidR="008830A1">
        <w:rPr>
          <w:rFonts w:ascii="Times New Roman" w:hAnsi="Times New Roman" w:cs="Times New Roman"/>
        </w:rPr>
        <w:t>–</w:t>
      </w:r>
      <w:r w:rsidRPr="008830A1">
        <w:rPr>
          <w:rFonts w:ascii="Times New Roman" w:hAnsi="Times New Roman" w:cs="Times New Roman"/>
        </w:rPr>
        <w:t xml:space="preserve"> отметил Александр Бельский.</w:t>
      </w:r>
    </w:p>
    <w:p w14:paraId="7E632270" w14:textId="74CC0D13" w:rsidR="00F21140" w:rsidRPr="008830A1" w:rsidRDefault="00F21140" w:rsidP="000F76BA">
      <w:pPr>
        <w:jc w:val="both"/>
        <w:rPr>
          <w:rFonts w:ascii="Times New Roman" w:hAnsi="Times New Roman" w:cs="Times New Roman"/>
          <w:b/>
          <w:bCs/>
        </w:rPr>
      </w:pPr>
      <w:r w:rsidRPr="008830A1">
        <w:rPr>
          <w:rFonts w:ascii="Times New Roman" w:hAnsi="Times New Roman" w:cs="Times New Roman"/>
          <w:b/>
          <w:bCs/>
        </w:rPr>
        <w:t>День святого покровителя города</w:t>
      </w:r>
    </w:p>
    <w:p w14:paraId="3C2D0CF0" w14:textId="4A2189C9" w:rsidR="00F21140" w:rsidRPr="008830A1" w:rsidRDefault="00F21140" w:rsidP="000F76BA">
      <w:pPr>
        <w:jc w:val="both"/>
        <w:rPr>
          <w:rFonts w:ascii="Times New Roman" w:hAnsi="Times New Roman" w:cs="Times New Roman"/>
        </w:rPr>
      </w:pPr>
      <w:r w:rsidRPr="008830A1">
        <w:rPr>
          <w:rFonts w:ascii="Times New Roman" w:hAnsi="Times New Roman" w:cs="Times New Roman"/>
        </w:rPr>
        <w:t>12 сентября Петербург отметил День перенесения мощей святого благоверного князя Александра Невского. Праздник связан и с духовной историей города, и с памятью о Ништадтском мире.</w:t>
      </w:r>
    </w:p>
    <w:p w14:paraId="27561C8B" w14:textId="02F0633F" w:rsidR="00F21140" w:rsidRPr="008830A1" w:rsidRDefault="000027AA" w:rsidP="000F76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color w:val="7030A0"/>
          <w:lang w:eastAsia="ru-RU"/>
        </w:rPr>
        <w:drawing>
          <wp:anchor distT="0" distB="0" distL="114300" distR="114300" simplePos="0" relativeHeight="251662336" behindDoc="0" locked="0" layoutInCell="1" allowOverlap="1" wp14:anchorId="2377B148" wp14:editId="4F28BCED">
            <wp:simplePos x="0" y="0"/>
            <wp:positionH relativeFrom="column">
              <wp:posOffset>3034665</wp:posOffset>
            </wp:positionH>
            <wp:positionV relativeFrom="paragraph">
              <wp:posOffset>69850</wp:posOffset>
            </wp:positionV>
            <wp:extent cx="2814320" cy="1882140"/>
            <wp:effectExtent l="0" t="0" r="5080" b="3810"/>
            <wp:wrapSquare wrapText="bothSides"/>
            <wp:docPr id="213659741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320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1140" w:rsidRPr="008830A1">
        <w:rPr>
          <w:rFonts w:ascii="Times New Roman" w:hAnsi="Times New Roman" w:cs="Times New Roman"/>
        </w:rPr>
        <w:t>На площади Александра Невского сошлись маршруты трех крестных ходов. Самый большой начался от Казанского собора и прошел по Невскому проспекту. После литургии в Свято-Троицком соборе Малый крестный ход возглавил митрополит Санкт-Петербургский и Ладожский Варсонофий. Завершился у лавры и водный крестный ход по Неве, напоминающий путь перенесения мощей святого князя в 1724 году.</w:t>
      </w:r>
    </w:p>
    <w:p w14:paraId="2D91D3AB" w14:textId="54D58B99" w:rsidR="00F21140" w:rsidRPr="008830A1" w:rsidRDefault="00F21140" w:rsidP="000F76BA">
      <w:pPr>
        <w:jc w:val="both"/>
        <w:rPr>
          <w:rFonts w:ascii="Times New Roman" w:hAnsi="Times New Roman" w:cs="Times New Roman"/>
        </w:rPr>
      </w:pPr>
      <w:r w:rsidRPr="008830A1">
        <w:rPr>
          <w:rFonts w:ascii="Times New Roman" w:hAnsi="Times New Roman" w:cs="Times New Roman"/>
        </w:rPr>
        <w:t xml:space="preserve">«В нашем городе </w:t>
      </w:r>
      <w:r w:rsidR="008830A1">
        <w:rPr>
          <w:rFonts w:ascii="Times New Roman" w:hAnsi="Times New Roman" w:cs="Times New Roman"/>
        </w:rPr>
        <w:t>–</w:t>
      </w:r>
      <w:r w:rsidRPr="008830A1">
        <w:rPr>
          <w:rFonts w:ascii="Times New Roman" w:hAnsi="Times New Roman" w:cs="Times New Roman"/>
        </w:rPr>
        <w:t xml:space="preserve"> великое духовное событие, какого еще не было в нашей истории. В этом году праздник впервые объединил имена Александра Невского, Дмитрия Донского и Петра Первого. Сегодня мы особенно сильно ощущаем преемственность ратного подвига наших предков», </w:t>
      </w:r>
      <w:r w:rsidR="008830A1">
        <w:rPr>
          <w:rFonts w:ascii="Times New Roman" w:hAnsi="Times New Roman" w:cs="Times New Roman"/>
        </w:rPr>
        <w:t>–</w:t>
      </w:r>
      <w:r w:rsidRPr="008830A1">
        <w:rPr>
          <w:rFonts w:ascii="Times New Roman" w:hAnsi="Times New Roman" w:cs="Times New Roman"/>
        </w:rPr>
        <w:t xml:space="preserve"> подчеркнул Александр Беглов.</w:t>
      </w:r>
    </w:p>
    <w:p w14:paraId="4E72126C" w14:textId="72A5026C" w:rsidR="00F21140" w:rsidRPr="008830A1" w:rsidRDefault="00F21140" w:rsidP="000F76BA">
      <w:pPr>
        <w:jc w:val="both"/>
        <w:rPr>
          <w:rFonts w:ascii="Times New Roman" w:hAnsi="Times New Roman" w:cs="Times New Roman"/>
        </w:rPr>
      </w:pPr>
      <w:r w:rsidRPr="008830A1">
        <w:rPr>
          <w:rFonts w:ascii="Times New Roman" w:hAnsi="Times New Roman" w:cs="Times New Roman"/>
        </w:rPr>
        <w:lastRenderedPageBreak/>
        <w:t>К общегородскому крестному ходу присоединился Александр Бельский.</w:t>
      </w:r>
    </w:p>
    <w:p w14:paraId="0939A822" w14:textId="0F3CFBAB" w:rsidR="00F21140" w:rsidRPr="008830A1" w:rsidRDefault="000027AA" w:rsidP="000F76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color w:val="7030A0"/>
          <w:lang w:eastAsia="ru-RU"/>
        </w:rPr>
        <w:drawing>
          <wp:anchor distT="0" distB="0" distL="114300" distR="114300" simplePos="0" relativeHeight="251661312" behindDoc="0" locked="0" layoutInCell="1" allowOverlap="1" wp14:anchorId="045F40E0" wp14:editId="6A6C132E">
            <wp:simplePos x="0" y="0"/>
            <wp:positionH relativeFrom="column">
              <wp:posOffset>3101340</wp:posOffset>
            </wp:positionH>
            <wp:positionV relativeFrom="paragraph">
              <wp:posOffset>718185</wp:posOffset>
            </wp:positionV>
            <wp:extent cx="2805430" cy="1876425"/>
            <wp:effectExtent l="0" t="0" r="0" b="9525"/>
            <wp:wrapTopAndBottom/>
            <wp:docPr id="38468946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43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color w:val="7030A0"/>
          <w:lang w:eastAsia="ru-RU"/>
        </w:rPr>
        <w:drawing>
          <wp:anchor distT="0" distB="0" distL="114300" distR="114300" simplePos="0" relativeHeight="251663360" behindDoc="0" locked="0" layoutInCell="1" allowOverlap="1" wp14:anchorId="025810A9" wp14:editId="19123446">
            <wp:simplePos x="0" y="0"/>
            <wp:positionH relativeFrom="column">
              <wp:posOffset>53340</wp:posOffset>
            </wp:positionH>
            <wp:positionV relativeFrom="paragraph">
              <wp:posOffset>718185</wp:posOffset>
            </wp:positionV>
            <wp:extent cx="2809875" cy="1871345"/>
            <wp:effectExtent l="0" t="0" r="9525" b="0"/>
            <wp:wrapTopAndBottom/>
            <wp:docPr id="110976524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87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1140" w:rsidRPr="008830A1">
        <w:rPr>
          <w:rFonts w:ascii="Times New Roman" w:hAnsi="Times New Roman" w:cs="Times New Roman"/>
        </w:rPr>
        <w:t xml:space="preserve">«Александр Невский </w:t>
      </w:r>
      <w:r w:rsidR="008830A1">
        <w:rPr>
          <w:rFonts w:ascii="Times New Roman" w:hAnsi="Times New Roman" w:cs="Times New Roman"/>
        </w:rPr>
        <w:t>–</w:t>
      </w:r>
      <w:r w:rsidR="00F21140" w:rsidRPr="008830A1">
        <w:rPr>
          <w:rFonts w:ascii="Times New Roman" w:hAnsi="Times New Roman" w:cs="Times New Roman"/>
        </w:rPr>
        <w:t xml:space="preserve"> небесный покровитель Петербурга. Князь, чье имя связано с защитой Русской земли, воинской доблестью и государственным служением», </w:t>
      </w:r>
      <w:r w:rsidR="008830A1">
        <w:rPr>
          <w:rFonts w:ascii="Times New Roman" w:hAnsi="Times New Roman" w:cs="Times New Roman"/>
        </w:rPr>
        <w:t>–</w:t>
      </w:r>
      <w:r w:rsidR="00F21140" w:rsidRPr="008830A1">
        <w:rPr>
          <w:rFonts w:ascii="Times New Roman" w:hAnsi="Times New Roman" w:cs="Times New Roman"/>
        </w:rPr>
        <w:t xml:space="preserve"> отметил спикер Заксобрания.</w:t>
      </w:r>
    </w:p>
    <w:p w14:paraId="71CAD465" w14:textId="0E0C4FA2" w:rsidR="008830A1" w:rsidRPr="008830A1" w:rsidRDefault="008830A1" w:rsidP="000F76BA">
      <w:pPr>
        <w:jc w:val="both"/>
        <w:rPr>
          <w:rFonts w:ascii="Times New Roman" w:hAnsi="Times New Roman" w:cs="Times New Roman"/>
        </w:rPr>
      </w:pPr>
    </w:p>
    <w:p w14:paraId="03F3CD3D" w14:textId="7F4C0375" w:rsidR="00F21140" w:rsidRPr="008830A1" w:rsidRDefault="00F21140" w:rsidP="000F76BA">
      <w:pPr>
        <w:jc w:val="both"/>
        <w:rPr>
          <w:rFonts w:ascii="Times New Roman" w:hAnsi="Times New Roman" w:cs="Times New Roman"/>
          <w:b/>
          <w:bCs/>
        </w:rPr>
      </w:pPr>
      <w:r w:rsidRPr="008830A1">
        <w:rPr>
          <w:rFonts w:ascii="Times New Roman" w:hAnsi="Times New Roman" w:cs="Times New Roman"/>
          <w:b/>
          <w:bCs/>
        </w:rPr>
        <w:t>Футбол в память о Лаврове и Семенове</w:t>
      </w:r>
    </w:p>
    <w:p w14:paraId="3B154912" w14:textId="499D87AD" w:rsidR="00F21140" w:rsidRPr="008830A1" w:rsidRDefault="00F21140" w:rsidP="000F76BA">
      <w:pPr>
        <w:jc w:val="both"/>
        <w:rPr>
          <w:rFonts w:ascii="Times New Roman" w:hAnsi="Times New Roman" w:cs="Times New Roman"/>
        </w:rPr>
      </w:pPr>
      <w:r w:rsidRPr="008830A1">
        <w:rPr>
          <w:rFonts w:ascii="Times New Roman" w:hAnsi="Times New Roman" w:cs="Times New Roman"/>
        </w:rPr>
        <w:t xml:space="preserve">Еще один важный городской повод </w:t>
      </w:r>
      <w:r w:rsidR="008830A1">
        <w:rPr>
          <w:rFonts w:ascii="Times New Roman" w:hAnsi="Times New Roman" w:cs="Times New Roman"/>
        </w:rPr>
        <w:t>–</w:t>
      </w:r>
      <w:r w:rsidRPr="008830A1">
        <w:rPr>
          <w:rFonts w:ascii="Times New Roman" w:hAnsi="Times New Roman" w:cs="Times New Roman"/>
        </w:rPr>
        <w:t xml:space="preserve"> турнир «Кубок Лаврова и Семенова» на призы газеты «Вечерний Санкт-Петербург». Он пройдет </w:t>
      </w:r>
      <w:r w:rsidRPr="008830A1">
        <w:rPr>
          <w:rFonts w:ascii="Times New Roman" w:hAnsi="Times New Roman" w:cs="Times New Roman"/>
          <w:b/>
          <w:bCs/>
        </w:rPr>
        <w:t>18 сентября</w:t>
      </w:r>
      <w:r w:rsidRPr="008830A1">
        <w:rPr>
          <w:rFonts w:ascii="Times New Roman" w:hAnsi="Times New Roman" w:cs="Times New Roman"/>
        </w:rPr>
        <w:t xml:space="preserve"> на Петроградской стороне.</w:t>
      </w:r>
    </w:p>
    <w:p w14:paraId="3AA0FBF3" w14:textId="1D5C7FC2" w:rsidR="00F21140" w:rsidRPr="008830A1" w:rsidRDefault="00F21140" w:rsidP="000F76BA">
      <w:pPr>
        <w:jc w:val="both"/>
        <w:rPr>
          <w:rFonts w:ascii="Times New Roman" w:hAnsi="Times New Roman" w:cs="Times New Roman"/>
        </w:rPr>
      </w:pPr>
      <w:r w:rsidRPr="008830A1">
        <w:rPr>
          <w:rFonts w:ascii="Times New Roman" w:hAnsi="Times New Roman" w:cs="Times New Roman"/>
        </w:rPr>
        <w:t xml:space="preserve">На стадион «Петровский» выйдут </w:t>
      </w:r>
      <w:r w:rsidRPr="008830A1">
        <w:rPr>
          <w:rFonts w:ascii="Times New Roman" w:hAnsi="Times New Roman" w:cs="Times New Roman"/>
          <w:b/>
          <w:bCs/>
        </w:rPr>
        <w:t>36 команд</w:t>
      </w:r>
      <w:r w:rsidRPr="008830A1">
        <w:rPr>
          <w:rFonts w:ascii="Times New Roman" w:hAnsi="Times New Roman" w:cs="Times New Roman"/>
        </w:rPr>
        <w:t xml:space="preserve">: 18 взрослых и 18 детских. Среди участников </w:t>
      </w:r>
      <w:r w:rsidR="008830A1">
        <w:rPr>
          <w:rFonts w:ascii="Times New Roman" w:hAnsi="Times New Roman" w:cs="Times New Roman"/>
        </w:rPr>
        <w:t>–</w:t>
      </w:r>
      <w:r w:rsidRPr="008830A1">
        <w:rPr>
          <w:rFonts w:ascii="Times New Roman" w:hAnsi="Times New Roman" w:cs="Times New Roman"/>
        </w:rPr>
        <w:t xml:space="preserve"> представители правительства и Заксобрания, журналисты, театральные коллективы, Мариинский театр, Петербургский метрополитен, «Метрострой Северной столицы», «Силовые машины», «Горэлектротранс», «Пассажиравтотранс» и другие.</w:t>
      </w:r>
    </w:p>
    <w:p w14:paraId="4CEE6CE6" w14:textId="1189AADB" w:rsidR="00F21140" w:rsidRPr="008830A1" w:rsidRDefault="00F21140" w:rsidP="000F76BA">
      <w:pPr>
        <w:jc w:val="both"/>
        <w:rPr>
          <w:rFonts w:ascii="Times New Roman" w:hAnsi="Times New Roman" w:cs="Times New Roman"/>
        </w:rPr>
      </w:pPr>
      <w:r w:rsidRPr="008830A1">
        <w:rPr>
          <w:rFonts w:ascii="Times New Roman" w:hAnsi="Times New Roman" w:cs="Times New Roman"/>
        </w:rPr>
        <w:t>Турнир посвящен памяти народного артиста СССР Кирилла Лаврова и заслуженного работника культуры РСФСР Валентина Сем</w:t>
      </w:r>
      <w:r w:rsidR="008830A1">
        <w:rPr>
          <w:rFonts w:ascii="Times New Roman" w:hAnsi="Times New Roman" w:cs="Times New Roman"/>
        </w:rPr>
        <w:t>е</w:t>
      </w:r>
      <w:r w:rsidRPr="008830A1">
        <w:rPr>
          <w:rFonts w:ascii="Times New Roman" w:hAnsi="Times New Roman" w:cs="Times New Roman"/>
        </w:rPr>
        <w:t>нова. Полвека назад именно они стояли у истоков дружеского футбольного матча между БДТ и газетой «Вечерний Ленинград».</w:t>
      </w:r>
    </w:p>
    <w:p w14:paraId="71D4824D" w14:textId="7ADA3EB2" w:rsidR="00F21140" w:rsidRPr="008830A1" w:rsidRDefault="000027AA" w:rsidP="000F76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5408" behindDoc="0" locked="0" layoutInCell="1" allowOverlap="1" wp14:anchorId="35B0BE33" wp14:editId="2EF5718F">
            <wp:simplePos x="0" y="0"/>
            <wp:positionH relativeFrom="column">
              <wp:posOffset>-62865</wp:posOffset>
            </wp:positionH>
            <wp:positionV relativeFrom="paragraph">
              <wp:posOffset>887730</wp:posOffset>
            </wp:positionV>
            <wp:extent cx="2926080" cy="1952625"/>
            <wp:effectExtent l="0" t="0" r="7620" b="9525"/>
            <wp:wrapTopAndBottom/>
            <wp:docPr id="129885857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1140" w:rsidRPr="008830A1">
        <w:rPr>
          <w:rFonts w:ascii="Times New Roman" w:hAnsi="Times New Roman" w:cs="Times New Roman"/>
        </w:rPr>
        <w:t>В 2023 году традицию возродили при поддержке Законодательного Собрания Петербурга. А с 2024 года по предложению Александра Бельского в турнире участвуют и детские команды.</w:t>
      </w:r>
    </w:p>
    <w:p w14:paraId="6F871079" w14:textId="21A43EDB" w:rsidR="00F21140" w:rsidRPr="008830A1" w:rsidRDefault="000027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6432" behindDoc="0" locked="0" layoutInCell="1" allowOverlap="1" wp14:anchorId="7BC7087F" wp14:editId="350C2BB4">
            <wp:simplePos x="0" y="0"/>
            <wp:positionH relativeFrom="column">
              <wp:posOffset>2974340</wp:posOffset>
            </wp:positionH>
            <wp:positionV relativeFrom="paragraph">
              <wp:posOffset>177165</wp:posOffset>
            </wp:positionV>
            <wp:extent cx="2936240" cy="1952625"/>
            <wp:effectExtent l="0" t="0" r="0" b="9525"/>
            <wp:wrapTopAndBottom/>
            <wp:docPr id="18203262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24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E4E42D" w14:textId="1B741AA6" w:rsidR="00F21140" w:rsidRPr="008830A1" w:rsidRDefault="00F21140" w:rsidP="00F21140">
      <w:pPr>
        <w:rPr>
          <w:rFonts w:ascii="Times New Roman" w:hAnsi="Times New Roman" w:cs="Times New Roman"/>
        </w:rPr>
      </w:pPr>
      <w:r w:rsidRPr="008830A1">
        <w:rPr>
          <w:rFonts w:ascii="Times New Roman" w:hAnsi="Times New Roman" w:cs="Times New Roman"/>
        </w:rPr>
        <w:br/>
      </w:r>
    </w:p>
    <w:p w14:paraId="0CFBF043" w14:textId="2334D01B" w:rsidR="00F21140" w:rsidRPr="008830A1" w:rsidRDefault="000027AA" w:rsidP="00F21140">
      <w:pPr>
        <w:jc w:val="both"/>
        <w:rPr>
          <w:rFonts w:ascii="Times New Roman" w:hAnsi="Times New Roman" w:cs="Times New Roman"/>
        </w:rPr>
      </w:pPr>
      <w:r>
        <w:rPr>
          <w:noProof/>
          <w:color w:val="C00000"/>
          <w:u w:val="single"/>
        </w:rPr>
        <w:lastRenderedPageBreak/>
        <w:drawing>
          <wp:anchor distT="0" distB="0" distL="114300" distR="114300" simplePos="0" relativeHeight="251664384" behindDoc="0" locked="0" layoutInCell="1" allowOverlap="1" wp14:anchorId="6F537206" wp14:editId="5FC585DD">
            <wp:simplePos x="0" y="0"/>
            <wp:positionH relativeFrom="column">
              <wp:posOffset>-32385</wp:posOffset>
            </wp:positionH>
            <wp:positionV relativeFrom="paragraph">
              <wp:posOffset>395605</wp:posOffset>
            </wp:positionV>
            <wp:extent cx="2838450" cy="2838450"/>
            <wp:effectExtent l="0" t="0" r="0" b="0"/>
            <wp:wrapSquare wrapText="bothSides"/>
            <wp:docPr id="42576440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1140" w:rsidRPr="008830A1">
        <w:rPr>
          <w:rFonts w:ascii="Times New Roman" w:hAnsi="Times New Roman" w:cs="Times New Roman"/>
        </w:rPr>
        <w:t xml:space="preserve">Николай </w:t>
      </w:r>
      <w:proofErr w:type="spellStart"/>
      <w:r w:rsidR="00F21140" w:rsidRPr="008830A1">
        <w:rPr>
          <w:rFonts w:ascii="Times New Roman" w:hAnsi="Times New Roman" w:cs="Times New Roman"/>
        </w:rPr>
        <w:t>Цед</w:t>
      </w:r>
      <w:proofErr w:type="spellEnd"/>
      <w:r w:rsidR="00F21140" w:rsidRPr="008830A1">
        <w:rPr>
          <w:rFonts w:ascii="Times New Roman" w:hAnsi="Times New Roman" w:cs="Times New Roman"/>
        </w:rPr>
        <w:t>, депутат Государственной Думы РФ:</w:t>
      </w:r>
    </w:p>
    <w:p w14:paraId="197ED64E" w14:textId="581E40E0" w:rsidR="000F76BA" w:rsidRPr="000F76BA" w:rsidRDefault="000F76BA" w:rsidP="000F76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0F76BA">
        <w:rPr>
          <w:rFonts w:ascii="Times New Roman" w:hAnsi="Times New Roman" w:cs="Times New Roman"/>
        </w:rPr>
        <w:t>Идея правильная. История турнира началась в 1975 году с дружеского спора между Кириллом Лавровым и Валентином Семеновым — кто играет лучше, артисты или журналисты. Матчи БДТ против «Вечерки» шли десятилетиями, последний раз Лавров и Семенов вышли на поле в 2005 году, уже в солидном возрасте. В 2023 году традицию возродили, а с 2024 года в турнире играют и детские команды.</w:t>
      </w:r>
    </w:p>
    <w:p w14:paraId="77A0EB25" w14:textId="26FF177D" w:rsidR="005C225D" w:rsidRPr="000F76BA" w:rsidRDefault="000F76BA" w:rsidP="000F76BA">
      <w:pPr>
        <w:jc w:val="both"/>
        <w:rPr>
          <w:rFonts w:ascii="Times New Roman" w:hAnsi="Times New Roman" w:cs="Times New Roman"/>
        </w:rPr>
      </w:pPr>
      <w:r w:rsidRPr="000F76BA">
        <w:rPr>
          <w:rFonts w:ascii="Times New Roman" w:hAnsi="Times New Roman" w:cs="Times New Roman"/>
        </w:rPr>
        <w:t>«Петровский» — колыбель ленинградского футбола. Хорошо, что турнир возвращается именно сюда. Взрослые команды и школьники выйдут на одно поле, у ребят будет возможность посмотреть на игру старших и самим поучаствовать. Такие события дают стимул расти</w:t>
      </w:r>
      <w:r>
        <w:rPr>
          <w:rFonts w:ascii="Times New Roman" w:hAnsi="Times New Roman" w:cs="Times New Roman"/>
        </w:rPr>
        <w:t>»</w:t>
      </w:r>
      <w:r w:rsidRPr="000F76BA">
        <w:rPr>
          <w:rFonts w:ascii="Times New Roman" w:hAnsi="Times New Roman" w:cs="Times New Roman"/>
        </w:rPr>
        <w:t>.</w:t>
      </w:r>
    </w:p>
    <w:p w14:paraId="3FF71DBA" w14:textId="77777777" w:rsidR="005C225D" w:rsidRPr="008830A1" w:rsidRDefault="005C225D" w:rsidP="00F21140">
      <w:pPr>
        <w:jc w:val="both"/>
        <w:rPr>
          <w:rFonts w:ascii="Times New Roman" w:hAnsi="Times New Roman" w:cs="Times New Roman"/>
          <w:b/>
          <w:bCs/>
        </w:rPr>
      </w:pPr>
    </w:p>
    <w:p w14:paraId="7DF58C50" w14:textId="502F2267" w:rsidR="00F21140" w:rsidRPr="008830A1" w:rsidRDefault="000027AA" w:rsidP="000027AA">
      <w:pPr>
        <w:jc w:val="right"/>
        <w:rPr>
          <w:rFonts w:ascii="Times New Roman" w:hAnsi="Times New Roman" w:cs="Times New Roman"/>
        </w:rPr>
      </w:pPr>
      <w:r w:rsidRPr="008830A1">
        <w:rPr>
          <w:rFonts w:ascii="Times New Roman" w:hAnsi="Times New Roman" w:cs="Times New Roman"/>
        </w:rPr>
        <w:t xml:space="preserve">                                               Наталья Соколова, корреспондент портала </w:t>
      </w:r>
      <w:proofErr w:type="spellStart"/>
      <w:r w:rsidRPr="008830A1">
        <w:rPr>
          <w:rFonts w:ascii="Times New Roman" w:hAnsi="Times New Roman" w:cs="Times New Roman"/>
        </w:rPr>
        <w:t>Районы.РФ</w:t>
      </w:r>
      <w:proofErr w:type="spellEnd"/>
    </w:p>
    <w:sectPr w:rsidR="00F21140" w:rsidRPr="00883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140"/>
    <w:rsid w:val="000027AA"/>
    <w:rsid w:val="00083D48"/>
    <w:rsid w:val="000F76BA"/>
    <w:rsid w:val="002B46AE"/>
    <w:rsid w:val="005A1FB9"/>
    <w:rsid w:val="005C225D"/>
    <w:rsid w:val="00693F24"/>
    <w:rsid w:val="0070453E"/>
    <w:rsid w:val="007576CA"/>
    <w:rsid w:val="00760433"/>
    <w:rsid w:val="00774E13"/>
    <w:rsid w:val="008830A1"/>
    <w:rsid w:val="00AE0030"/>
    <w:rsid w:val="00B25BA7"/>
    <w:rsid w:val="00DC4585"/>
    <w:rsid w:val="00DF5F1C"/>
    <w:rsid w:val="00EA0366"/>
    <w:rsid w:val="00F21140"/>
    <w:rsid w:val="00F3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B9373"/>
  <w15:chartTrackingRefBased/>
  <w15:docId w15:val="{729E34B9-9BE1-4E8A-9D29-6D04B6ABC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11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11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11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11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11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11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11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11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11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11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11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11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114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2114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2114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2114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2114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2114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11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211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11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211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11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2114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2114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2114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11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2114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21140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F21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1133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Лавронов</dc:creator>
  <cp:keywords/>
  <dc:description/>
  <cp:lastModifiedBy>Ольга Газарян</cp:lastModifiedBy>
  <cp:revision>13</cp:revision>
  <dcterms:created xsi:type="dcterms:W3CDTF">2026-09-15T11:12:00Z</dcterms:created>
  <dcterms:modified xsi:type="dcterms:W3CDTF">2026-09-15T14:27:00Z</dcterms:modified>
</cp:coreProperties>
</file>