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5B4D42" w14:textId="656955A6" w:rsidR="00CD4A2A" w:rsidRPr="00B65B24" w:rsidRDefault="00AD4757" w:rsidP="0072444D">
      <w:pPr>
        <w:spacing w:after="0" w:line="240" w:lineRule="auto"/>
        <w:jc w:val="both"/>
        <w:rPr>
          <w:b/>
          <w:bCs/>
          <w:sz w:val="32"/>
          <w:szCs w:val="32"/>
        </w:rPr>
      </w:pPr>
      <w:r w:rsidRPr="00B65B24">
        <w:rPr>
          <w:b/>
          <w:bCs/>
          <w:sz w:val="32"/>
          <w:szCs w:val="32"/>
        </w:rPr>
        <w:t>Петербург выбрал</w:t>
      </w:r>
    </w:p>
    <w:p w14:paraId="5EFBFB88" w14:textId="74EECF3C" w:rsidR="00F13C70" w:rsidRPr="00CD4A2A" w:rsidRDefault="00F13C70" w:rsidP="0072444D">
      <w:pPr>
        <w:jc w:val="both"/>
      </w:pPr>
      <w:r>
        <w:t>О важных новостях! В Северной столице завершились три дня голосования 18, 19 и 20 сентября. По предварительным данным, явка на выборах в Госдуму и Законодательное Собрание</w:t>
      </w:r>
      <w:r w:rsidR="00F0297B">
        <w:t xml:space="preserve"> </w:t>
      </w:r>
      <w:r>
        <w:t>была рекордной.</w:t>
      </w:r>
      <w:r>
        <w:br/>
        <w:t xml:space="preserve">На намывных территориях Васильевского острова открылась новая поликлиника на 800 посещений в смену. Это первое за полвека новое поликлиническое отделение района, построенное с нуля. </w:t>
      </w:r>
      <w:r>
        <w:br/>
        <w:t>В Сестрорецке открылся новый корпус радиотерапии городской больницы №40. Он сможет принимать до 40 пациентов в день, а в перспективе до 80. В новом отделении установлены современные комплексы лучевой терапии.</w:t>
      </w:r>
    </w:p>
    <w:p w14:paraId="40D76C8A" w14:textId="50BE6CE3" w:rsidR="00CD4A2A" w:rsidRPr="00CD4A2A" w:rsidRDefault="00CD4A2A" w:rsidP="0072444D">
      <w:pPr>
        <w:jc w:val="both"/>
      </w:pPr>
      <w:r>
        <w:t>Москва и Петербург договорились о внедрении ЕМИАС в петербургских больницах и поликлиниках. Система должна объединить медицинские данные в единый цифровой контур.</w:t>
      </w:r>
    </w:p>
    <w:p w14:paraId="236BBD3B" w14:textId="59A9EEDB" w:rsidR="00CD4A2A" w:rsidRPr="00CD4A2A" w:rsidRDefault="00CD4A2A" w:rsidP="0072444D">
      <w:pPr>
        <w:jc w:val="both"/>
        <w:rPr>
          <w:b/>
          <w:bCs/>
        </w:rPr>
      </w:pPr>
      <w:r>
        <w:rPr>
          <w:b/>
          <w:bCs/>
        </w:rPr>
        <w:t>Выборы: Петербург пришёл на участки</w:t>
      </w:r>
    </w:p>
    <w:p w14:paraId="04260639" w14:textId="555255B7" w:rsidR="00CD4A2A" w:rsidRPr="00CD4A2A" w:rsidRDefault="0072444D" w:rsidP="0072444D">
      <w:pPr>
        <w:jc w:val="both"/>
      </w:pPr>
      <w:r>
        <w:rPr>
          <w:rFonts w:ascii="Arial" w:eastAsiaTheme="minorEastAsia" w:hAnsi="Arial" w:cs="Arial"/>
          <w:b/>
          <w:bCs/>
          <w:noProof/>
          <w:color w:val="7030A0"/>
        </w:rPr>
        <w:drawing>
          <wp:anchor distT="0" distB="0" distL="114300" distR="114300" simplePos="0" relativeHeight="251658240" behindDoc="0" locked="0" layoutInCell="1" allowOverlap="1" wp14:anchorId="67E04D9B" wp14:editId="762ABB53">
            <wp:simplePos x="0" y="0"/>
            <wp:positionH relativeFrom="column">
              <wp:posOffset>2977515</wp:posOffset>
            </wp:positionH>
            <wp:positionV relativeFrom="paragraph">
              <wp:posOffset>304800</wp:posOffset>
            </wp:positionV>
            <wp:extent cx="2901950" cy="1933575"/>
            <wp:effectExtent l="0" t="0" r="0" b="9525"/>
            <wp:wrapSquare wrapText="bothSides"/>
            <wp:docPr id="149477727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1950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D4A2A">
        <w:t>По предварительным данным городской избирательной комиссии, явка превысила 50%. Это значит, что каждый второй избиратель нашёл время прийти на участок. Многие приходили семьями, брали с собой детей. Активно голосовала и молодёжь: впервые участвовали в выборах около 85 тысяч человек.</w:t>
      </w:r>
    </w:p>
    <w:p w14:paraId="41C9654A" w14:textId="0D58E6E9" w:rsidR="00CD4A2A" w:rsidRPr="00CD4A2A" w:rsidRDefault="00CD4A2A" w:rsidP="0072444D">
      <w:pPr>
        <w:jc w:val="both"/>
      </w:pPr>
      <w:r>
        <w:t>Губернатор Александр Беглов назвал высокую активность показателем ответственности петербуржцев.</w:t>
      </w:r>
    </w:p>
    <w:p w14:paraId="663FA4A4" w14:textId="0C50E60E" w:rsidR="00CD4A2A" w:rsidRPr="00CD4A2A" w:rsidRDefault="00CD4A2A" w:rsidP="0072444D">
      <w:pPr>
        <w:jc w:val="both"/>
      </w:pPr>
      <w:r>
        <w:t>«</w:t>
      </w:r>
      <w:r>
        <w:rPr>
          <w:i/>
          <w:iCs/>
        </w:rPr>
        <w:t xml:space="preserve">Петербург услышал призыв нашего Президента </w:t>
      </w:r>
      <w:r>
        <w:t>–</w:t>
      </w:r>
      <w:r>
        <w:rPr>
          <w:i/>
          <w:iCs/>
        </w:rPr>
        <w:t xml:space="preserve"> прийти и проголосовать за традиционные ценности, которые нас объединят. За общую историческую память. За суверенитет и независимость нашей страны. За Победу России. Мы выступили дружно и сплоченно, </w:t>
      </w:r>
      <w:proofErr w:type="spellStart"/>
      <w:r>
        <w:rPr>
          <w:i/>
          <w:iCs/>
        </w:rPr>
        <w:t>по-государственному</w:t>
      </w:r>
      <w:proofErr w:type="spellEnd"/>
      <w:r>
        <w:rPr>
          <w:i/>
          <w:iCs/>
        </w:rPr>
        <w:t xml:space="preserve"> твёрдо и уверенно. Как и подобает Северной столице, наследникам непокоренного блокадного Ленинграда, городу Президента</w:t>
      </w:r>
      <w:r>
        <w:t>», – подчеркнул Александр Беглов.</w:t>
      </w:r>
    </w:p>
    <w:p w14:paraId="329C22D6" w14:textId="01D4EA7C" w:rsidR="00CD4A2A" w:rsidRPr="00CD4A2A" w:rsidRDefault="0072444D" w:rsidP="0072444D">
      <w:pPr>
        <w:jc w:val="both"/>
      </w:pPr>
      <w:r>
        <w:rPr>
          <w:i/>
          <w:iCs/>
          <w:noProof/>
        </w:rPr>
        <w:drawing>
          <wp:anchor distT="0" distB="0" distL="114300" distR="114300" simplePos="0" relativeHeight="251659264" behindDoc="0" locked="0" layoutInCell="1" allowOverlap="1" wp14:anchorId="61CA7D67" wp14:editId="4E24EA7F">
            <wp:simplePos x="0" y="0"/>
            <wp:positionH relativeFrom="column">
              <wp:posOffset>-4445</wp:posOffset>
            </wp:positionH>
            <wp:positionV relativeFrom="paragraph">
              <wp:posOffset>19050</wp:posOffset>
            </wp:positionV>
            <wp:extent cx="2841625" cy="1895475"/>
            <wp:effectExtent l="0" t="0" r="0" b="9525"/>
            <wp:wrapSquare wrapText="bothSides"/>
            <wp:docPr id="82537125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1625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D4A2A">
        <w:t>За ходом голосования следили общественные и международные наблюдатели. По данным, приведённым в исходном материале, среди них были представители Межпарламентской Ассамблеи СНГ.</w:t>
      </w:r>
    </w:p>
    <w:p w14:paraId="2AF13DDD" w14:textId="1FF48BC3" w:rsidR="00CD4A2A" w:rsidRPr="00CD4A2A" w:rsidRDefault="00CD4A2A" w:rsidP="0072444D">
      <w:pPr>
        <w:jc w:val="both"/>
      </w:pPr>
      <w:r>
        <w:t>Председатель Законодательного Собрания Александр Бельский отметил, что выборы открывают новый этап работы для тех, кому жители оказали доверие.</w:t>
      </w:r>
    </w:p>
    <w:p w14:paraId="03DF2420" w14:textId="463BA7C6" w:rsidR="00CD4A2A" w:rsidRPr="00CD4A2A" w:rsidRDefault="00CD4A2A" w:rsidP="0072444D">
      <w:pPr>
        <w:jc w:val="both"/>
      </w:pPr>
      <w:r>
        <w:lastRenderedPageBreak/>
        <w:t>«</w:t>
      </w:r>
      <w:r>
        <w:rPr>
          <w:i/>
          <w:iCs/>
        </w:rPr>
        <w:t xml:space="preserve">Мы вместе сформировали важнейшие органы представительной власти </w:t>
      </w:r>
      <w:r>
        <w:t>–</w:t>
      </w:r>
      <w:r>
        <w:rPr>
          <w:i/>
          <w:iCs/>
        </w:rPr>
        <w:t xml:space="preserve"> петербургский ЗакС и Государственную Думу. В прежнем составе нижней палаты федерального парламента наши депутаты достойно представляли интересы избирателей и решали общегосударственные задачи</w:t>
      </w:r>
      <w:r>
        <w:t>», – сказал Александр Бельский.</w:t>
      </w:r>
    </w:p>
    <w:p w14:paraId="22799520" w14:textId="3450CFA7" w:rsidR="00CD4A2A" w:rsidRPr="00CD4A2A" w:rsidRDefault="00CD4A2A" w:rsidP="0072444D">
      <w:pPr>
        <w:jc w:val="both"/>
        <w:rPr>
          <w:b/>
          <w:bCs/>
        </w:rPr>
      </w:pPr>
      <w:r>
        <w:rPr>
          <w:b/>
          <w:bCs/>
        </w:rPr>
        <w:t>В Сестрорецке усилили онкопомощь</w:t>
      </w:r>
    </w:p>
    <w:p w14:paraId="2D5ABAA0" w14:textId="4FFC1168" w:rsidR="00CD4A2A" w:rsidRPr="00CD4A2A" w:rsidRDefault="00CD4A2A" w:rsidP="0072444D">
      <w:pPr>
        <w:jc w:val="both"/>
      </w:pPr>
      <w:r>
        <w:t>Ещё одно важное событие недели — открытие нового корпуса радиотерапии в городской больнице №40 в Сестрорецке.</w:t>
      </w:r>
    </w:p>
    <w:p w14:paraId="0CB66957" w14:textId="374D1719" w:rsidR="00CD4A2A" w:rsidRPr="00CD4A2A" w:rsidRDefault="00CD4A2A" w:rsidP="0072444D">
      <w:pPr>
        <w:jc w:val="both"/>
      </w:pPr>
      <w:r>
        <w:t xml:space="preserve">Здесь создан современный технологический комплекс для лечения онкологических заболеваний. В отделении установлены </w:t>
      </w:r>
      <w:proofErr w:type="spellStart"/>
      <w:r>
        <w:t>томотерапевтическая</w:t>
      </w:r>
      <w:proofErr w:type="spellEnd"/>
      <w:r>
        <w:t xml:space="preserve"> система и линейный ускоритель. Такое оборудование помогает точнее воздействовать на опухоль и снижать риск побочных эффектов.</w:t>
      </w:r>
    </w:p>
    <w:p w14:paraId="4CF3E095" w14:textId="7099EF28" w:rsidR="00CD4A2A" w:rsidRPr="00CD4A2A" w:rsidRDefault="00CD4A2A" w:rsidP="0072444D">
      <w:pPr>
        <w:jc w:val="both"/>
      </w:pPr>
      <w:r>
        <w:t>Главное для пациентов – помощь можно получить быстрее и ближе к дому. Особенно это важно в онкологии, где время часто играет решающую роль.</w:t>
      </w:r>
    </w:p>
    <w:p w14:paraId="42FB93E3" w14:textId="246D21B4" w:rsidR="00CD4A2A" w:rsidRPr="00CD4A2A" w:rsidRDefault="00CD4A2A" w:rsidP="0072444D">
      <w:pPr>
        <w:jc w:val="both"/>
      </w:pPr>
      <w:r>
        <w:t>«</w:t>
      </w:r>
      <w:r>
        <w:rPr>
          <w:i/>
          <w:iCs/>
        </w:rPr>
        <w:t xml:space="preserve">Шаг за шагом больница в Сестрорецке стала многопрофильным медицинским кластером </w:t>
      </w:r>
      <w:r>
        <w:t>–</w:t>
      </w:r>
      <w:r>
        <w:rPr>
          <w:i/>
          <w:iCs/>
        </w:rPr>
        <w:t xml:space="preserve"> одним из лучших не только в Петербурге, но и во всей стране. Теперь здесь наши медики будут лечить онкологические заболевания на самом высоком технологическом уровне. Важно, что максимально комфортные условия созданы в больнице и для пациентов, и для медицинского персонала</w:t>
      </w:r>
      <w:r>
        <w:t>», — подчеркнул Александр Беглов.</w:t>
      </w:r>
    </w:p>
    <w:p w14:paraId="48654A8C" w14:textId="09B2AFCA" w:rsidR="00CD4A2A" w:rsidRPr="00CD4A2A" w:rsidRDefault="00F0297B" w:rsidP="0072444D">
      <w:pPr>
        <w:jc w:val="both"/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6F9EA812" wp14:editId="56E1B5F4">
            <wp:simplePos x="0" y="0"/>
            <wp:positionH relativeFrom="column">
              <wp:posOffset>86360</wp:posOffset>
            </wp:positionH>
            <wp:positionV relativeFrom="paragraph">
              <wp:posOffset>566420</wp:posOffset>
            </wp:positionV>
            <wp:extent cx="5792470" cy="3862070"/>
            <wp:effectExtent l="0" t="0" r="0" b="5080"/>
            <wp:wrapTopAndBottom/>
            <wp:docPr id="110009999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2470" cy="3862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D4A2A">
        <w:t xml:space="preserve">По данным больницы №40, открытие корпуса фактически замыкает полный цикл онкологической помощи на базе одного многопрофильного стационара: диагностика, </w:t>
      </w:r>
      <w:r w:rsidR="00CD4A2A">
        <w:lastRenderedPageBreak/>
        <w:t>хирургическое и лекарственное лечение, лучевая терапия и реабилитация могут быть организованы в одной системе.</w:t>
      </w:r>
    </w:p>
    <w:p w14:paraId="70E9C9F4" w14:textId="579428B9" w:rsidR="00CD4A2A" w:rsidRPr="00CD4A2A" w:rsidRDefault="00CD4A2A" w:rsidP="0072444D">
      <w:pPr>
        <w:jc w:val="both"/>
      </w:pPr>
      <w:r>
        <w:t>Александр Бельский отметил, что за сложным оборудованием всегда стоят специалисты.</w:t>
      </w:r>
    </w:p>
    <w:p w14:paraId="53F58176" w14:textId="49FA6F3D" w:rsidR="00CD4A2A" w:rsidRPr="00CD4A2A" w:rsidRDefault="00CD4A2A" w:rsidP="0072444D">
      <w:pPr>
        <w:jc w:val="both"/>
      </w:pPr>
      <w:r>
        <w:t>«</w:t>
      </w:r>
      <w:r>
        <w:rPr>
          <w:i/>
          <w:iCs/>
        </w:rPr>
        <w:t>В онкологии особенно высока цена времени, поэтому принципиально важно сокращать путь от постановки диагноза до начала лечения. Петербург последовательно развивает высокотехнологичную медицинскую помощь, делая самые современные методы доступными горожанам в системе ОМС</w:t>
      </w:r>
      <w:r>
        <w:t>», – добавил Александр Бельский.</w:t>
      </w:r>
    </w:p>
    <w:p w14:paraId="0C747465" w14:textId="597C69AD" w:rsidR="00CD4A2A" w:rsidRPr="00CD4A2A" w:rsidRDefault="00CD4A2A" w:rsidP="0072444D">
      <w:pPr>
        <w:jc w:val="both"/>
        <w:rPr>
          <w:b/>
          <w:bCs/>
        </w:rPr>
      </w:pPr>
      <w:r>
        <w:rPr>
          <w:b/>
          <w:bCs/>
        </w:rPr>
        <w:t>Поликлиника для нового Васильевского</w:t>
      </w:r>
    </w:p>
    <w:p w14:paraId="6AA20913" w14:textId="1EDE0CFB" w:rsidR="00CD4A2A" w:rsidRPr="00CD4A2A" w:rsidRDefault="00F0297B" w:rsidP="0072444D">
      <w:pPr>
        <w:jc w:val="both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7520D250" wp14:editId="737B2906">
            <wp:simplePos x="0" y="0"/>
            <wp:positionH relativeFrom="column">
              <wp:posOffset>3546337</wp:posOffset>
            </wp:positionH>
            <wp:positionV relativeFrom="paragraph">
              <wp:posOffset>77194</wp:posOffset>
            </wp:positionV>
            <wp:extent cx="2345690" cy="1564640"/>
            <wp:effectExtent l="0" t="0" r="0" b="0"/>
            <wp:wrapSquare wrapText="bothSides"/>
            <wp:docPr id="166903674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5690" cy="1564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D4A2A">
        <w:t>На намывных территориях Васильевского острова открылась новая поликлиника. Отделение №137 городской поликлиники №4 находится на набережной Миклухо-Маклая и рассчитано на 800 посещений в смену.</w:t>
      </w:r>
    </w:p>
    <w:p w14:paraId="65431B8E" w14:textId="34FAA0D8" w:rsidR="00CD4A2A" w:rsidRPr="00CD4A2A" w:rsidRDefault="00CD4A2A" w:rsidP="0072444D">
      <w:pPr>
        <w:jc w:val="both"/>
      </w:pPr>
      <w:r>
        <w:t>Это большой медицинский комплекс, где под одной крышей объединены взрослая и детская поликлиники, женская консультация, взрослая и детская стоматология, дневной стационар и станция скорой помощи.</w:t>
      </w:r>
    </w:p>
    <w:p w14:paraId="5A8507E0" w14:textId="5ABA7A01" w:rsidR="00CD4A2A" w:rsidRPr="00CD4A2A" w:rsidRDefault="00CD4A2A" w:rsidP="0072444D">
      <w:pPr>
        <w:jc w:val="both"/>
      </w:pPr>
      <w:r>
        <w:t>Для быстро растущего района это не просто новое здание, а необходимая инфраструктура рядом с домом. На намывных территориях живут десятки тысяч человек, и прежние медучреждения уже испытывали серьёзную нагрузку.</w:t>
      </w:r>
    </w:p>
    <w:p w14:paraId="3C8C0ECB" w14:textId="773749C9" w:rsidR="00CD4A2A" w:rsidRPr="00CD4A2A" w:rsidRDefault="00CD4A2A" w:rsidP="0072444D">
      <w:pPr>
        <w:jc w:val="both"/>
      </w:pPr>
      <w:r>
        <w:t>«</w:t>
      </w:r>
      <w:r>
        <w:rPr>
          <w:i/>
          <w:iCs/>
        </w:rPr>
        <w:t>Это принципиальный для нас вопрос: новые кварталы должны возводиться одновременно со всей социальной инфраструктурой. Очень важно, чтобы у новосёлов были поликлиника, детский сад, школа и удобный транспорт. Сейчас на намывных территориях живёт около 30 тысяч человек, которые ещё не прикреплены к районным поликлиникам, а действующие отделения перегружены. Сегодня мы открыли здесь большой медицинский кластер</w:t>
      </w:r>
      <w:r>
        <w:t>», – сказал Александр Беглов.</w:t>
      </w:r>
    </w:p>
    <w:p w14:paraId="6420433B" w14:textId="3DA63E20" w:rsidR="00CD4A2A" w:rsidRPr="00CD4A2A" w:rsidRDefault="00CD4A2A" w:rsidP="0072444D">
      <w:pPr>
        <w:jc w:val="both"/>
      </w:pPr>
      <w:r>
        <w:t>Александр Бельский подчеркнул, что доступность медицины рядом с домом напрямую влияет на качество жизни.</w:t>
      </w:r>
    </w:p>
    <w:p w14:paraId="44C02532" w14:textId="3B7C3EE3" w:rsidR="00CD4A2A" w:rsidRPr="00CD4A2A" w:rsidRDefault="00CD4A2A" w:rsidP="0072444D">
      <w:pPr>
        <w:jc w:val="both"/>
      </w:pPr>
      <w:r>
        <w:t>«</w:t>
      </w:r>
      <w:r>
        <w:rPr>
          <w:i/>
          <w:iCs/>
        </w:rPr>
        <w:t>Для быстро растущих территорий доступность социальной инфраструктуры — один из главных вопросов качества жизни. Особенно когда речь идёт о медицине: возможность получить помощь рядом с домом напрямую влияет и на комфорт горожан, и на работу системы здравоохранения в целом</w:t>
      </w:r>
      <w:r>
        <w:t>», – отметил Александр Бельский.</w:t>
      </w:r>
    </w:p>
    <w:p w14:paraId="1A5FC52F" w14:textId="05D89018" w:rsidR="00CD4A2A" w:rsidRPr="00CD4A2A" w:rsidRDefault="00CD4A2A" w:rsidP="0072444D">
      <w:pPr>
        <w:jc w:val="both"/>
        <w:rPr>
          <w:b/>
          <w:bCs/>
        </w:rPr>
      </w:pPr>
      <w:r>
        <w:rPr>
          <w:b/>
          <w:bCs/>
        </w:rPr>
        <w:t>ЕМИАС: медицина без лишней бумажной беготни</w:t>
      </w:r>
    </w:p>
    <w:p w14:paraId="671C63A1" w14:textId="44D56BC3" w:rsidR="00CD4A2A" w:rsidRPr="00CD4A2A" w:rsidRDefault="00CD4A2A" w:rsidP="0072444D">
      <w:pPr>
        <w:jc w:val="both"/>
      </w:pPr>
      <w:r>
        <w:t>Петербургские больницы и поликлиники постепенно переходят на Единую медицинскую информационно-аналитическую систему. Смысл простой: врач должен видеть историю болезни пациента в едином цифровом контуре, а пациенту не нужно заново объяснять всё при каждом обращении.</w:t>
      </w:r>
    </w:p>
    <w:p w14:paraId="4727033C" w14:textId="023C455C" w:rsidR="00CD4A2A" w:rsidRPr="00CD4A2A" w:rsidRDefault="0072444D" w:rsidP="0072444D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18058FA2" wp14:editId="49AEF7F8">
            <wp:simplePos x="0" y="0"/>
            <wp:positionH relativeFrom="column">
              <wp:posOffset>2758440</wp:posOffset>
            </wp:positionH>
            <wp:positionV relativeFrom="paragraph">
              <wp:posOffset>162560</wp:posOffset>
            </wp:positionV>
            <wp:extent cx="3143250" cy="2095500"/>
            <wp:effectExtent l="0" t="0" r="0" b="0"/>
            <wp:wrapSquare wrapText="bothSides"/>
            <wp:docPr id="181810454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D4A2A">
        <w:t>16 сентября Александр Беглов и мэр Москвы Сергей Собянин посетили городскую больницу Святого Георгия, где систему уже тестируют, и подписали соглашение о внедрении ЕМИАС в учреждениях здравоохранения Петербурга.</w:t>
      </w:r>
    </w:p>
    <w:p w14:paraId="00CFCE9E" w14:textId="77777777" w:rsidR="00F13C70" w:rsidRPr="00EB4515" w:rsidRDefault="00F13C70" w:rsidP="0072444D">
      <w:pPr>
        <w:jc w:val="both"/>
      </w:pPr>
      <w:r>
        <w:t>Александр Беглов поделился первыми результатами масштабной работы.</w:t>
      </w:r>
    </w:p>
    <w:p w14:paraId="3F362857" w14:textId="77777777" w:rsidR="00F13C70" w:rsidRPr="00EB4515" w:rsidRDefault="00F13C70" w:rsidP="0072444D">
      <w:pPr>
        <w:jc w:val="both"/>
      </w:pPr>
      <w:r>
        <w:t>«</w:t>
      </w:r>
      <w:r>
        <w:rPr>
          <w:i/>
          <w:iCs/>
        </w:rPr>
        <w:t>Сегодня у нас уже за короткий срок 50 стационаров полностью перешли на эту систему, до конца года перейдут оставшиеся 16. Также запущены три пилотных эксперимента в поликлиниках, а в ближайшие годы на ЕМИАС перейдут 200 поликлиник города</w:t>
      </w:r>
      <w:r>
        <w:t>», – сообщил губернатор.</w:t>
      </w:r>
    </w:p>
    <w:p w14:paraId="381EB0FC" w14:textId="17D1A35F" w:rsidR="006F2829" w:rsidRPr="00F0297B" w:rsidRDefault="00CD4A2A" w:rsidP="0072444D">
      <w:pPr>
        <w:jc w:val="both"/>
        <w:rPr>
          <w:lang w:val="en-US"/>
        </w:rPr>
      </w:pPr>
      <w:r>
        <w:t>До конца года к системе планируют подключить все городские больницы, затем начнётся масштабное подключение поликлиник. В перспективе единый цифровой контур должен объединить медицинские организации города и сделать помощь для жителей понятнее и доступнее.</w:t>
      </w:r>
    </w:p>
    <w:p w14:paraId="2207AD9C" w14:textId="6891DBB7" w:rsidR="006F2829" w:rsidRPr="00F0297B" w:rsidRDefault="006F2829" w:rsidP="0072444D">
      <w:pPr>
        <w:jc w:val="both"/>
        <w:rPr>
          <w:b/>
        </w:rPr>
      </w:pPr>
      <w:r>
        <w:rPr>
          <w:b/>
        </w:rPr>
        <w:t xml:space="preserve">Николай </w:t>
      </w:r>
      <w:proofErr w:type="spellStart"/>
      <w:r>
        <w:rPr>
          <w:b/>
        </w:rPr>
        <w:t>Цед</w:t>
      </w:r>
      <w:proofErr w:type="spellEnd"/>
      <w:r>
        <w:rPr>
          <w:b/>
        </w:rPr>
        <w:t>, депутат государственной Думы РФ</w:t>
      </w:r>
      <w:r w:rsidR="00F0297B" w:rsidRPr="00F0297B">
        <w:rPr>
          <w:b/>
        </w:rPr>
        <w:t>:</w:t>
      </w:r>
    </w:p>
    <w:p w14:paraId="4852D790" w14:textId="3EA6DA0A" w:rsidR="006F2829" w:rsidRPr="00F0297B" w:rsidRDefault="00F0297B" w:rsidP="0072444D">
      <w:pPr>
        <w:jc w:val="both"/>
        <w:rPr>
          <w:lang w:val="en-US"/>
        </w:rPr>
      </w:pPr>
      <w:r>
        <w:rPr>
          <w:rFonts w:ascii="Times New Roman" w:eastAsia="Times New Roman" w:hAnsi="Times New Roman" w:cs="Times New Roman"/>
          <w:noProof/>
          <w:color w:val="C00000"/>
          <w:kern w:val="0"/>
          <w:u w:val="single"/>
          <w14:ligatures w14:val="none"/>
        </w:rPr>
        <w:drawing>
          <wp:anchor distT="0" distB="0" distL="114300" distR="114300" simplePos="0" relativeHeight="251663360" behindDoc="0" locked="0" layoutInCell="1" allowOverlap="1" wp14:anchorId="047029D4" wp14:editId="0D756FCC">
            <wp:simplePos x="0" y="0"/>
            <wp:positionH relativeFrom="column">
              <wp:posOffset>7620</wp:posOffset>
            </wp:positionH>
            <wp:positionV relativeFrom="paragraph">
              <wp:posOffset>91418</wp:posOffset>
            </wp:positionV>
            <wp:extent cx="2364740" cy="2364740"/>
            <wp:effectExtent l="0" t="0" r="0" b="0"/>
            <wp:wrapSquare wrapText="bothSides"/>
            <wp:docPr id="66058788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4740" cy="2364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F2829">
        <w:t>Главное в подписанном соглашении о внедрении ЕМИАС — не технологии как таковые. Важнее то, что город получает инструмент, который позволяет видеть всю картину здравоохранения целиком. Раньше каждое учреждение жило своей статистикой, а теперь появляется единый контур.</w:t>
      </w:r>
    </w:p>
    <w:p w14:paraId="0497B8DB" w14:textId="22079451" w:rsidR="00EE14E3" w:rsidRPr="00F0297B" w:rsidRDefault="006F2829" w:rsidP="0072444D">
      <w:pPr>
        <w:jc w:val="both"/>
        <w:rPr>
          <w:lang w:val="en-US"/>
        </w:rPr>
      </w:pPr>
      <w:r>
        <w:t>Губернатор Санкт-Петербурга Александр Дмитриевич Беглов и мэр Москвы Сергей Семёнович Собянин закрепили документ, который запускает поэтапное подключение поликлиник к системе. Сначала стационары, затем амбулаторное звено. Это логично. Когда больницы и поликлиники работают в одном цифровом пространстве, появляется возможность маневрировать ресурсами.</w:t>
      </w:r>
    </w:p>
    <w:p w14:paraId="37526FEC" w14:textId="737F7986" w:rsidR="00FD578B" w:rsidRDefault="00FD578B" w:rsidP="0072444D">
      <w:pPr>
        <w:jc w:val="both"/>
      </w:pPr>
      <w:r>
        <w:t>«</w:t>
      </w:r>
      <w:r>
        <w:rPr>
          <w:i/>
          <w:iCs/>
        </w:rPr>
        <w:t>Система здравоохранения Санкт-Петербурга активно развивается, и создание единого цифрового пространства - закономерный этап этого процесса. Оно должно сделать работу удобнее как для пациентов, так и для врачей: медицинский работник сможет оперативно получить доступ к истории болезни, результатам обследований и назначениям. Уверен, что взаимодействие Москвы и Санкт-Петербурга при внедрении ЕМИАС поможет наладить более быстрый обмен медицинской информацией и эффективнее распределять нагрузку между учреждениями здравоохранения</w:t>
      </w:r>
      <w:r>
        <w:t>».</w:t>
      </w:r>
    </w:p>
    <w:p w14:paraId="0244C243" w14:textId="351EA3B5" w:rsidR="00EB4515" w:rsidRPr="00F0297B" w:rsidRDefault="00F0297B" w:rsidP="00F0297B">
      <w:pPr>
        <w:jc w:val="right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 xml:space="preserve">Наталья Соколова, корреспондент портала </w:t>
      </w:r>
      <w:proofErr w:type="spellStart"/>
      <w:r>
        <w:rPr>
          <w:rFonts w:ascii="Times New Roman" w:hAnsi="Times New Roman" w:cs="Times New Roman"/>
        </w:rPr>
        <w:t>Районы.РФ</w:t>
      </w:r>
      <w:proofErr w:type="spellEnd"/>
    </w:p>
    <w:sectPr w:rsidR="00EB4515" w:rsidRPr="00F029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515"/>
    <w:rsid w:val="000A12D0"/>
    <w:rsid w:val="0035755A"/>
    <w:rsid w:val="006F2829"/>
    <w:rsid w:val="0072444D"/>
    <w:rsid w:val="00AD4757"/>
    <w:rsid w:val="00B65B24"/>
    <w:rsid w:val="00CD4A2A"/>
    <w:rsid w:val="00D33E90"/>
    <w:rsid w:val="00EB4515"/>
    <w:rsid w:val="00EE14E3"/>
    <w:rsid w:val="00F0297B"/>
    <w:rsid w:val="00F13C70"/>
    <w:rsid w:val="00FD5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37A29"/>
  <w15:chartTrackingRefBased/>
  <w15:docId w15:val="{BDE5164A-B1C1-489B-B583-82125B6B0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B45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45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451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45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451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45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45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45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45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45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B45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1">
    <w:name w:val="Quote"/>
    <w:basedOn w:val="a"/>
    <w:next w:val="a"/>
    <w:link w:val="22"/>
    <w:uiPriority w:val="29"/>
    <w:qFormat/>
    <w:rsid w:val="00EB45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B4515"/>
    <w:rPr>
      <w:i/>
      <w:iCs/>
      <w:color w:val="404040" w:themeColor="text1" w:themeTint="BF"/>
    </w:rPr>
  </w:style>
  <w:style w:type="character" w:customStyle="1" w:styleId="30">
    <w:name w:val="Заголовок 3 Знак"/>
    <w:basedOn w:val="a0"/>
    <w:link w:val="3"/>
    <w:uiPriority w:val="9"/>
    <w:semiHidden/>
    <w:rsid w:val="00EB45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B451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B451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B451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B451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B451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B4515"/>
    <w:rPr>
      <w:rFonts w:eastAsiaTheme="majorEastAsia" w:cstheme="majorBidi"/>
      <w:color w:val="272727" w:themeColor="text1" w:themeTint="D8"/>
    </w:rPr>
  </w:style>
  <w:style w:type="character" w:styleId="a3">
    <w:name w:val="Hyperlink"/>
    <w:uiPriority w:val="99"/>
    <w:semiHidden/>
    <w:unhideWhenUsed/>
    <w:rPr>
      <w:color w:val="2F69C7"/>
      <w:u w:val="single"/>
    </w:rPr>
  </w:style>
  <w:style w:type="table" w:styleId="a4">
    <w:name w:val="Table Grid"/>
    <w:basedOn w:val="a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paragraph" w:styleId="a5">
    <w:name w:val="Title"/>
    <w:basedOn w:val="a"/>
    <w:next w:val="a"/>
    <w:link w:val="a6"/>
    <w:uiPriority w:val="10"/>
    <w:qFormat/>
    <w:rsid w:val="00EB45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0"/>
    <w:link w:val="a5"/>
    <w:uiPriority w:val="10"/>
    <w:rsid w:val="00EB45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EB45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Подзаголовок Знак"/>
    <w:basedOn w:val="a0"/>
    <w:link w:val="a7"/>
    <w:uiPriority w:val="11"/>
    <w:rsid w:val="00EB45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9">
    <w:name w:val="List Paragraph"/>
    <w:basedOn w:val="a"/>
    <w:uiPriority w:val="34"/>
    <w:qFormat/>
    <w:rsid w:val="00EB451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B451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B45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Выделенная цитата Знак"/>
    <w:basedOn w:val="a0"/>
    <w:link w:val="ab"/>
    <w:uiPriority w:val="30"/>
    <w:rsid w:val="00EB451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B4515"/>
    <w:rPr>
      <w:b/>
      <w:bCs/>
      <w:smallCaps/>
      <w:color w:val="2F5496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AD47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4</Pages>
  <Words>1139</Words>
  <Characters>6497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Лавронов</dc:creator>
  <cp:keywords/>
  <dc:description/>
  <cp:lastModifiedBy>Ольга Газарян</cp:lastModifiedBy>
  <cp:revision>3</cp:revision>
  <dcterms:created xsi:type="dcterms:W3CDTF">2026-09-22T09:57:00Z</dcterms:created>
  <dcterms:modified xsi:type="dcterms:W3CDTF">2026-09-23T11:25:00Z</dcterms:modified>
</cp:coreProperties>
</file>