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FFCF8" w14:textId="18D78B3D" w:rsidR="0085707F" w:rsidRPr="005A63EE" w:rsidRDefault="0085707F" w:rsidP="005A63E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707F">
        <w:rPr>
          <w:rFonts w:ascii="Times New Roman" w:hAnsi="Times New Roman" w:cs="Times New Roman"/>
          <w:b/>
          <w:bCs/>
        </w:rPr>
        <w:t>Петербург бер</w:t>
      </w:r>
      <w:r>
        <w:rPr>
          <w:rFonts w:ascii="Times New Roman" w:hAnsi="Times New Roman" w:cs="Times New Roman"/>
          <w:b/>
          <w:bCs/>
        </w:rPr>
        <w:t>е</w:t>
      </w:r>
      <w:r w:rsidRPr="0085707F">
        <w:rPr>
          <w:rFonts w:ascii="Times New Roman" w:hAnsi="Times New Roman" w:cs="Times New Roman"/>
          <w:b/>
          <w:bCs/>
        </w:rPr>
        <w:t>т технологическую высоту</w:t>
      </w:r>
    </w:p>
    <w:p w14:paraId="3458DE36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58E9678" w14:textId="50C27050" w:rsidR="0085707F" w:rsidRPr="0085707F" w:rsidRDefault="0085707F" w:rsidP="008570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85707F">
        <w:rPr>
          <w:rFonts w:ascii="Times New Roman" w:hAnsi="Times New Roman" w:cs="Times New Roman"/>
          <w:b/>
          <w:bCs/>
          <w:i/>
          <w:iCs/>
        </w:rPr>
        <w:t xml:space="preserve">Петербургский Технопарк получил федеральный статус в сфере высоких технологий, а международный форум «Российский промышленник» собрал представителей 83 регионов России и 13 зарубежных стран. На минувшей неделе в городе также обсудили строительство Большого Смоленского моста и развитие метро. Среди других событий </w:t>
      </w:r>
      <w:r>
        <w:rPr>
          <w:rFonts w:ascii="Times New Roman" w:hAnsi="Times New Roman" w:cs="Times New Roman"/>
          <w:b/>
          <w:bCs/>
          <w:i/>
          <w:iCs/>
        </w:rPr>
        <w:t>–</w:t>
      </w:r>
      <w:r w:rsidRPr="0085707F">
        <w:rPr>
          <w:rFonts w:ascii="Times New Roman" w:hAnsi="Times New Roman" w:cs="Times New Roman"/>
          <w:b/>
          <w:bCs/>
          <w:i/>
          <w:iCs/>
        </w:rPr>
        <w:t xml:space="preserve"> запуск испытаний нового участка трамвайной линии «Славянка», итоги конкурса по благоустройству и чемпионат России по танцам на колясках.</w:t>
      </w:r>
    </w:p>
    <w:p w14:paraId="0A2F656B" w14:textId="77777777" w:rsidR="0085707F" w:rsidRPr="0085707F" w:rsidRDefault="0085707F" w:rsidP="008570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67AA3FC7" w14:textId="57527BF5" w:rsidR="005A63EE" w:rsidRPr="0085707F" w:rsidRDefault="0085707F" w:rsidP="0085707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707F">
        <w:rPr>
          <w:rFonts w:ascii="Times New Roman" w:hAnsi="Times New Roman" w:cs="Times New Roman"/>
          <w:b/>
          <w:bCs/>
        </w:rPr>
        <w:t>Петербург представил свои промышленные разработки</w:t>
      </w:r>
    </w:p>
    <w:p w14:paraId="1250C56F" w14:textId="77777777" w:rsidR="0085707F" w:rsidRPr="005A63EE" w:rsidRDefault="0085707F" w:rsidP="008570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5DA2C4" w14:textId="4FB8E999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Около полумиллиона петербуржцев работают на промышленных предприятиях. В городе насчитывается 860 крупных производств, с которыми сотрудничают тысячи небольших компаний. Такие цифры прозвучали на 30-м Международном форуме-выставке «Российский промышленник».</w:t>
      </w:r>
    </w:p>
    <w:p w14:paraId="6839FB23" w14:textId="0B82B543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6467ED" w14:textId="2789C9CB" w:rsidR="005A63EE" w:rsidRPr="005A63EE" w:rsidRDefault="001F5135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7030A0"/>
        </w:rPr>
        <w:drawing>
          <wp:anchor distT="0" distB="0" distL="114300" distR="114300" simplePos="0" relativeHeight="251658240" behindDoc="0" locked="0" layoutInCell="1" allowOverlap="1" wp14:anchorId="75AFF781" wp14:editId="1D164172">
            <wp:simplePos x="0" y="0"/>
            <wp:positionH relativeFrom="column">
              <wp:posOffset>2524125</wp:posOffset>
            </wp:positionH>
            <wp:positionV relativeFrom="paragraph">
              <wp:posOffset>19050</wp:posOffset>
            </wp:positionV>
            <wp:extent cx="3350895" cy="2228850"/>
            <wp:effectExtent l="0" t="0" r="1905" b="0"/>
            <wp:wrapSquare wrapText="bothSides"/>
            <wp:docPr id="14109811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9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3EE" w:rsidRPr="005A63EE">
        <w:rPr>
          <w:rFonts w:ascii="Times New Roman" w:hAnsi="Times New Roman" w:cs="Times New Roman"/>
        </w:rPr>
        <w:t>В этом году форум собрал делегации из 83 российских регионов и 13 дружественных стран. Петербургские предприятия представили разработки в робототехнике и беспилотных системах. Своими достижениями поделились и фармацевтические компании.</w:t>
      </w:r>
    </w:p>
    <w:p w14:paraId="0DF3AC64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294222" w14:textId="32D93743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Участники провели более 150 деловых мероприятий. Обсуждали развитие отечественных технологий, перспективы сотрудничества с зарубежными партн</w:t>
      </w:r>
      <w:r>
        <w:rPr>
          <w:rFonts w:ascii="Times New Roman" w:hAnsi="Times New Roman" w:cs="Times New Roman"/>
        </w:rPr>
        <w:t>е</w:t>
      </w:r>
      <w:r w:rsidRPr="005A63EE">
        <w:rPr>
          <w:rFonts w:ascii="Times New Roman" w:hAnsi="Times New Roman" w:cs="Times New Roman"/>
        </w:rPr>
        <w:t>рами.</w:t>
      </w:r>
    </w:p>
    <w:p w14:paraId="41DAE8F8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284B0A" w14:textId="314BECF8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 xml:space="preserve">«Промышленность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основа стабильности и поступательного роста экономики Петербурга. Передовая промышленность и развитие предпринимательства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один из десяти приоритетов развития города на ближайшие годы»,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отметил губернатор Александр Беглов.</w:t>
      </w:r>
    </w:p>
    <w:p w14:paraId="52D3630C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8BA7D7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О значении промышленности для города говорил и председатель Законодательного Собрания Санкт-Петербурга Александр Бельский.</w:t>
      </w:r>
    </w:p>
    <w:p w14:paraId="12B2ACD7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9D5D63" w14:textId="3E3E8A2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 xml:space="preserve">«Промышленность – это корень Санкт-Петербурга. Мы прекрасно это все понимаем – порядка полумиллиона людей работает у нас на промышленных предприятиях»,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подчеркнул он.</w:t>
      </w:r>
    </w:p>
    <w:p w14:paraId="0F14A264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A6A0E2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Одновременно в «Экспофоруме» проходила Неделя науки и профессионального образования. Здесь обсуждали подготовку будущих специалистов и поддержку исследователей.</w:t>
      </w:r>
    </w:p>
    <w:p w14:paraId="0476CDAE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BD3BF0" w14:textId="0ACA9997" w:rsid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По словам Александра Беглова, город вдвое увеличил размеры грантов и премий, направленных на развитие научно-образовательной деятельности. Увеличены также стипендии и субсидии.</w:t>
      </w:r>
    </w:p>
    <w:p w14:paraId="6A426DD7" w14:textId="589319ED" w:rsid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52C61AC3" w14:textId="6C7EA929" w:rsidR="001F5135" w:rsidRDefault="001F5135" w:rsidP="005A63E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63771BAA" w14:textId="4A462725" w:rsidR="001F5135" w:rsidRPr="001F5135" w:rsidRDefault="001F5135" w:rsidP="005A63E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48FFCF87" w14:textId="288C7A1B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A63EE">
        <w:rPr>
          <w:rFonts w:ascii="Times New Roman" w:hAnsi="Times New Roman" w:cs="Times New Roman"/>
          <w:b/>
          <w:bCs/>
        </w:rPr>
        <w:lastRenderedPageBreak/>
        <w:t>Петербургский Технопарк вош</w:t>
      </w:r>
      <w:r>
        <w:rPr>
          <w:rFonts w:ascii="Times New Roman" w:hAnsi="Times New Roman" w:cs="Times New Roman"/>
          <w:b/>
          <w:bCs/>
        </w:rPr>
        <w:t>е</w:t>
      </w:r>
      <w:r w:rsidRPr="005A63EE">
        <w:rPr>
          <w:rFonts w:ascii="Times New Roman" w:hAnsi="Times New Roman" w:cs="Times New Roman"/>
          <w:b/>
          <w:bCs/>
        </w:rPr>
        <w:t>л в число лидеров</w:t>
      </w:r>
    </w:p>
    <w:p w14:paraId="18C94FE7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0B0CEF" w14:textId="252B5596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У Технопарка Санкт-Петербурга появился федеральный статус в сфере высоких технологий. Он открывает дополнительные возможности для получения государственной поддержки и развития инфраструктуры.</w:t>
      </w:r>
    </w:p>
    <w:p w14:paraId="08FC19A0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6FB8B6" w14:textId="0AD7839F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Для работающих здесь компаний это означает более широкие перспективы сотрудничества с промышленными предприятиями и реализации собственных разработок.</w:t>
      </w:r>
    </w:p>
    <w:p w14:paraId="3B0DF0B0" w14:textId="252BD27E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D77039" w14:textId="5CEA674D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 xml:space="preserve">«Сегодня Технопарк Санкт-Петербурга работает как полноценная экосистема для инновационных компаний»,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отметил Александр Беглов.</w:t>
      </w:r>
    </w:p>
    <w:p w14:paraId="03F8FDD9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2F17B9" w14:textId="1783C8F2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Губернатор также сообщил, что новый статус позволит привлекать больше инвестиций и развивать высокотехнологичные производства.</w:t>
      </w:r>
    </w:p>
    <w:p w14:paraId="63ADB5EC" w14:textId="0A6A99F6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2914E7" w14:textId="7677862E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Технопарк уже несколько лет работает с беспилотными авиационными системами. С 2024 года здесь действует научно-производственный центр испытаний и компетенций в этой сфере.</w:t>
      </w:r>
    </w:p>
    <w:p w14:paraId="35139731" w14:textId="687C47D5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908D3D" w14:textId="5341D586" w:rsidR="000E5F04" w:rsidRPr="005A63EE" w:rsidRDefault="001F5135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7030A0"/>
        </w:rPr>
        <w:drawing>
          <wp:anchor distT="0" distB="0" distL="114300" distR="114300" simplePos="0" relativeHeight="251660288" behindDoc="0" locked="0" layoutInCell="1" allowOverlap="1" wp14:anchorId="7F98133B" wp14:editId="5504329B">
            <wp:simplePos x="0" y="0"/>
            <wp:positionH relativeFrom="column">
              <wp:posOffset>2929255</wp:posOffset>
            </wp:positionH>
            <wp:positionV relativeFrom="paragraph">
              <wp:posOffset>664845</wp:posOffset>
            </wp:positionV>
            <wp:extent cx="3001645" cy="2000250"/>
            <wp:effectExtent l="0" t="0" r="8255" b="0"/>
            <wp:wrapSquare wrapText="bothSides"/>
            <wp:docPr id="15111519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F04" w:rsidRPr="000E5F04">
        <w:rPr>
          <w:rFonts w:ascii="Times New Roman" w:hAnsi="Times New Roman" w:cs="Times New Roman"/>
        </w:rPr>
        <w:t>В октябре Технопарк Санкт-Петербурга вошёл в тройку лидеров XII Национального рейтинга технопарков России, поднявшись из третьего десятка сразу на третье место. В 2026 году его площадь увеличилась в 2,5 раза.</w:t>
      </w:r>
    </w:p>
    <w:p w14:paraId="3D75578D" w14:textId="50BF3ADB" w:rsidR="005A63EE" w:rsidRPr="005A63EE" w:rsidRDefault="001F5135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7030A0"/>
        </w:rPr>
        <w:drawing>
          <wp:anchor distT="0" distB="0" distL="114300" distR="114300" simplePos="0" relativeHeight="251659264" behindDoc="0" locked="0" layoutInCell="1" allowOverlap="1" wp14:anchorId="0444C43E" wp14:editId="15AE2668">
            <wp:simplePos x="0" y="0"/>
            <wp:positionH relativeFrom="column">
              <wp:posOffset>-13335</wp:posOffset>
            </wp:positionH>
            <wp:positionV relativeFrom="paragraph">
              <wp:posOffset>139700</wp:posOffset>
            </wp:positionV>
            <wp:extent cx="2838450" cy="2003425"/>
            <wp:effectExtent l="0" t="0" r="0" b="0"/>
            <wp:wrapSquare wrapText="bothSides"/>
            <wp:docPr id="15727814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C9370" w14:textId="6A37DF1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 xml:space="preserve">«Сегодня технологическая самостоятельность страны напрямую зависит от того, насколько быстро мы умеем превращать научные разработки в реальные производственные решения»,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сказал Александр Бельский.</w:t>
      </w:r>
    </w:p>
    <w:p w14:paraId="4CA11A03" w14:textId="1D86EDA3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6FB543" w14:textId="0A33D7CA" w:rsid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По словам председателя городского парламента, Законодательное Собрание работает над правовыми условиями для внедрения новых технологий на предприятиях.</w:t>
      </w:r>
    </w:p>
    <w:p w14:paraId="6789B2D0" w14:textId="5ED14665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9DCFD9" w14:textId="1D2CD5BA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  <w:b/>
          <w:bCs/>
        </w:rPr>
        <w:t>Большой Смоленский мост и метро «Театральная</w:t>
      </w:r>
      <w:r w:rsidRPr="005A63EE">
        <w:rPr>
          <w:rFonts w:ascii="Times New Roman" w:hAnsi="Times New Roman" w:cs="Times New Roman"/>
        </w:rPr>
        <w:t>»</w:t>
      </w:r>
    </w:p>
    <w:p w14:paraId="493B7C17" w14:textId="34F409A9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146A68" w14:textId="45099889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Строительство Большого Смоленского моста ид</w:t>
      </w:r>
      <w:r>
        <w:rPr>
          <w:rFonts w:ascii="Times New Roman" w:hAnsi="Times New Roman" w:cs="Times New Roman"/>
        </w:rPr>
        <w:t>е</w:t>
      </w:r>
      <w:r w:rsidRPr="005A63EE">
        <w:rPr>
          <w:rFonts w:ascii="Times New Roman" w:hAnsi="Times New Roman" w:cs="Times New Roman"/>
        </w:rPr>
        <w:t>т с опережением первоначального графика. Об этом стало известно по итогам рабочей встречи губернатора Александра Беглова с заместителем председателя Правительства России Маратом Хуснуллиным.</w:t>
      </w:r>
    </w:p>
    <w:p w14:paraId="4C42C869" w14:textId="5AB2D8A5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0F3990" w14:textId="1D3170F8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Обсудили и планы развития метрополитена. Вестибюль станции «Театральная» разместят на площади Темирканова. Открытие станции запланировано на 2030 год.</w:t>
      </w:r>
    </w:p>
    <w:p w14:paraId="182025DA" w14:textId="195BC834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58DC30" w14:textId="24EEEC7E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lastRenderedPageBreak/>
        <w:t>«По поручению Президента мы созда</w:t>
      </w:r>
      <w:r>
        <w:rPr>
          <w:rFonts w:ascii="Times New Roman" w:hAnsi="Times New Roman" w:cs="Times New Roman"/>
        </w:rPr>
        <w:t>е</w:t>
      </w:r>
      <w:r w:rsidRPr="005A63EE">
        <w:rPr>
          <w:rFonts w:ascii="Times New Roman" w:hAnsi="Times New Roman" w:cs="Times New Roman"/>
        </w:rPr>
        <w:t xml:space="preserve">м новый транспортный каркас города. Строим новые магистрали, обновляем подвижной состав общественного транспорта»,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сообщил Александр Беглов.</w:t>
      </w:r>
    </w:p>
    <w:p w14:paraId="0003D590" w14:textId="25D51469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24AAAA" w14:textId="5445BA1B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 xml:space="preserve">Губернатор поблагодарил федеральное правительство за поддержку транспортных проектов. Часть из них уже завершена. Например, открыта Витебская развязка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первый этап Широтной магистрали скоростного движения.</w:t>
      </w:r>
    </w:p>
    <w:p w14:paraId="4FB3FBD3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D09A91" w14:textId="5A4F5CF9" w:rsidR="005A63EE" w:rsidRDefault="001F5135" w:rsidP="005A63E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506779A3" wp14:editId="31AEB04C">
            <wp:simplePos x="0" y="0"/>
            <wp:positionH relativeFrom="column">
              <wp:posOffset>-3810</wp:posOffset>
            </wp:positionH>
            <wp:positionV relativeFrom="paragraph">
              <wp:posOffset>487680</wp:posOffset>
            </wp:positionV>
            <wp:extent cx="5943600" cy="3962400"/>
            <wp:effectExtent l="0" t="0" r="0" b="0"/>
            <wp:wrapTopAndBottom/>
            <wp:docPr id="12804007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63EE" w:rsidRPr="005A63EE">
        <w:rPr>
          <w:rFonts w:ascii="Times New Roman" w:hAnsi="Times New Roman" w:cs="Times New Roman"/>
        </w:rPr>
        <w:t>Продолжаются работы в районе Шкиперского протока. Здесь построенную развязку ЗСД соединяют с действующей дорожной сетью Васильевского острова</w:t>
      </w:r>
    </w:p>
    <w:p w14:paraId="5B7C7FE2" w14:textId="5F730338" w:rsidR="001F5135" w:rsidRDefault="001F5135" w:rsidP="005A63E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6A435C4E" w14:textId="77777777" w:rsidR="001F5135" w:rsidRPr="001F5135" w:rsidRDefault="001F5135" w:rsidP="005A63E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9E12A9A" w14:textId="0FC9B32D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A63EE">
        <w:rPr>
          <w:rFonts w:ascii="Times New Roman" w:hAnsi="Times New Roman" w:cs="Times New Roman"/>
          <w:b/>
          <w:bCs/>
        </w:rPr>
        <w:t>«Славянка» готовится принять пассажиров</w:t>
      </w:r>
    </w:p>
    <w:p w14:paraId="6E2C1B07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15C784" w14:textId="7FBE1FC3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На юге Петербурга началась обкатка второго участка трамвайной линии «Славянка». Маршрут пройд</w:t>
      </w:r>
      <w:r>
        <w:rPr>
          <w:rFonts w:ascii="Times New Roman" w:hAnsi="Times New Roman" w:cs="Times New Roman"/>
        </w:rPr>
        <w:t>е</w:t>
      </w:r>
      <w:r w:rsidRPr="005A63EE">
        <w:rPr>
          <w:rFonts w:ascii="Times New Roman" w:hAnsi="Times New Roman" w:cs="Times New Roman"/>
        </w:rPr>
        <w:t>т от Шушар до Славянки.</w:t>
      </w:r>
    </w:p>
    <w:p w14:paraId="3793E30D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7A4A3B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Сейчас специалисты проверяют работу оборудования и готовят линию к запуску. Первых пассажиров на новом участке планируют принять до конца 2026 года.</w:t>
      </w:r>
    </w:p>
    <w:p w14:paraId="517E9179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9FB934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Первый отрезок маршрута от станции метро «Купчино» до Валдайской улицы в Шушарах заработал в декабре прошлого года. В будние дни им пользуются около 13 тысяч человек.</w:t>
      </w:r>
    </w:p>
    <w:p w14:paraId="2D90EF76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3F472D" w14:textId="60320C20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 xml:space="preserve">«Мы создаем современную, комфортную и экологичную альтернативу автомобилю для жителей динамично развивающихся районов»,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объяснил губернатор.</w:t>
      </w:r>
    </w:p>
    <w:p w14:paraId="129A63DD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F5D8F2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А 21 октября Петербург отметил 90-летие троллейбусного движения. К юбилею открыли маршрут № 90. Теперь от Казанской улицы можно добраться до бульвара Головнина на намывных территориях Васильевского острова.</w:t>
      </w:r>
    </w:p>
    <w:p w14:paraId="3D909694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ED7D5C" w14:textId="7981302C" w:rsidR="005A63EE" w:rsidRDefault="00D61236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7030A0"/>
          <w:lang w:val="en-US"/>
        </w:rPr>
        <w:drawing>
          <wp:anchor distT="0" distB="0" distL="114300" distR="114300" simplePos="0" relativeHeight="251662336" behindDoc="0" locked="0" layoutInCell="1" allowOverlap="1" wp14:anchorId="2EBA51A3" wp14:editId="2D848CE5">
            <wp:simplePos x="0" y="0"/>
            <wp:positionH relativeFrom="column">
              <wp:posOffset>-3810</wp:posOffset>
            </wp:positionH>
            <wp:positionV relativeFrom="paragraph">
              <wp:posOffset>542925</wp:posOffset>
            </wp:positionV>
            <wp:extent cx="2867025" cy="1910080"/>
            <wp:effectExtent l="0" t="0" r="9525" b="0"/>
            <wp:wrapSquare wrapText="bothSides"/>
            <wp:docPr id="86365317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7030A0"/>
          <w:lang w:val="en-US"/>
        </w:rPr>
        <w:drawing>
          <wp:anchor distT="0" distB="0" distL="114300" distR="114300" simplePos="0" relativeHeight="251663360" behindDoc="0" locked="0" layoutInCell="1" allowOverlap="1" wp14:anchorId="64B6CAF4" wp14:editId="5BE2F958">
            <wp:simplePos x="0" y="0"/>
            <wp:positionH relativeFrom="column">
              <wp:posOffset>3044190</wp:posOffset>
            </wp:positionH>
            <wp:positionV relativeFrom="paragraph">
              <wp:posOffset>542925</wp:posOffset>
            </wp:positionV>
            <wp:extent cx="2868930" cy="1910715"/>
            <wp:effectExtent l="0" t="0" r="7620" b="0"/>
            <wp:wrapSquare wrapText="bothSides"/>
            <wp:docPr id="101678622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68930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3EE" w:rsidRPr="005A63EE">
        <w:rPr>
          <w:rFonts w:ascii="Times New Roman" w:hAnsi="Times New Roman" w:cs="Times New Roman"/>
        </w:rPr>
        <w:t>Всего в городе действуют 48 троллейбусных маршрутов. На линиях работают 830 современных машин, прич</w:t>
      </w:r>
      <w:r w:rsidR="005A63EE">
        <w:rPr>
          <w:rFonts w:ascii="Times New Roman" w:hAnsi="Times New Roman" w:cs="Times New Roman"/>
        </w:rPr>
        <w:t>е</w:t>
      </w:r>
      <w:r w:rsidR="005A63EE" w:rsidRPr="005A63EE">
        <w:rPr>
          <w:rFonts w:ascii="Times New Roman" w:hAnsi="Times New Roman" w:cs="Times New Roman"/>
        </w:rPr>
        <w:t>м более 320 из них способны проезжать часть пути без контактной сети.</w:t>
      </w:r>
    </w:p>
    <w:p w14:paraId="2EBAF182" w14:textId="2EB6DCDE" w:rsid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7030A0"/>
          <w:lang w:val="en-US"/>
        </w:rPr>
      </w:pPr>
    </w:p>
    <w:p w14:paraId="6E569616" w14:textId="2896E9DF" w:rsidR="00D61236" w:rsidRPr="00D61236" w:rsidRDefault="00D61236" w:rsidP="005A63E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D59629A" w14:textId="25B781EB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A63EE">
        <w:rPr>
          <w:rFonts w:ascii="Times New Roman" w:hAnsi="Times New Roman" w:cs="Times New Roman"/>
          <w:b/>
          <w:bCs/>
        </w:rPr>
        <w:t>В Петербурге выбрали лучшие дворы</w:t>
      </w:r>
    </w:p>
    <w:p w14:paraId="09287954" w14:textId="31137665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C334A6" w14:textId="3B100B5C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Все 111 муниципальных образований города приняли участие в XVIII ежегодном конкурсе по благоустройству. Его итоги подвели в Законодательном Собрании.</w:t>
      </w:r>
    </w:p>
    <w:p w14:paraId="0BC7B9CC" w14:textId="0C4357FD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2F7365" w14:textId="6E5AE20C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Лучшим благоустроенным кварталом признана территория МО «Академическое». Среди дворов исторической части города победили «Полюстрово» и «Московская Застава».</w:t>
      </w:r>
    </w:p>
    <w:p w14:paraId="1F6AAA95" w14:textId="2D27D7B0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1ED524" w14:textId="531FB996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В номинации для районов новой застройки отметили «Прометей» и «Николаевский». Награды также получили Петергоф и Металлострой. За озеленение отметили Сестрорецк и МО «Пискаревка».</w:t>
      </w:r>
    </w:p>
    <w:p w14:paraId="6BE3BD10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D8F9BD" w14:textId="60A63B48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На церемонии рассказали и о результатах благоустройства в городе. По словам главы Совета муниципальных образований Всеволода Беликова, за сч</w:t>
      </w:r>
      <w:r>
        <w:rPr>
          <w:rFonts w:ascii="Times New Roman" w:hAnsi="Times New Roman" w:cs="Times New Roman"/>
        </w:rPr>
        <w:t>е</w:t>
      </w:r>
      <w:r w:rsidRPr="005A63EE">
        <w:rPr>
          <w:rFonts w:ascii="Times New Roman" w:hAnsi="Times New Roman" w:cs="Times New Roman"/>
        </w:rPr>
        <w:t>т субсидий из городского бюджета муниципалитеты благоустроили 283 детских и спортивных объекта.</w:t>
      </w:r>
    </w:p>
    <w:p w14:paraId="10F182EE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38B1F0" w14:textId="1872D6C4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В 2026 году общий объ</w:t>
      </w:r>
      <w:r>
        <w:rPr>
          <w:rFonts w:ascii="Times New Roman" w:hAnsi="Times New Roman" w:cs="Times New Roman"/>
        </w:rPr>
        <w:t>е</w:t>
      </w:r>
      <w:r w:rsidRPr="005A63EE">
        <w:rPr>
          <w:rFonts w:ascii="Times New Roman" w:hAnsi="Times New Roman" w:cs="Times New Roman"/>
        </w:rPr>
        <w:t>м расходной части местных бюджетов на благоустройство составил более 18,6 млрд рублей.</w:t>
      </w:r>
    </w:p>
    <w:p w14:paraId="460F16FC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1905F" w14:textId="0137D559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 xml:space="preserve">«Сегодня мы видим, как качественно и с душой в Санкт-Петербурге ведут работу по благоустройству дворов»,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отметил депутат Законодательного Собрания Александр Ходосок.</w:t>
      </w:r>
    </w:p>
    <w:p w14:paraId="0D3C69A7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ADD6AD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Он обратил внимание на появление современных площадок во дворах. На некоторых территориях для жителей уже устанавливают бесплатный Wi-Fi.</w:t>
      </w:r>
    </w:p>
    <w:p w14:paraId="65118EBA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9D5447" w14:textId="3C472042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A63EE">
        <w:rPr>
          <w:rFonts w:ascii="Times New Roman" w:hAnsi="Times New Roman" w:cs="Times New Roman"/>
          <w:b/>
          <w:bCs/>
        </w:rPr>
        <w:t>У танцоров на колясках появится свой Дворец</w:t>
      </w:r>
    </w:p>
    <w:p w14:paraId="47B71869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A27AD3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Более 190 спортсменов из 16 регионов приехали в Петербург на XX чемпионат России по танцам на колясках. Соревнования проходили в конгресс-холле «Московский».</w:t>
      </w:r>
    </w:p>
    <w:p w14:paraId="0F4EC6E6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311BA7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Для Северной столицы этот вид спорта имеет особое значение. Именно здесь в 1997 году появился первый в России клуб танцев на колясках.</w:t>
      </w:r>
    </w:p>
    <w:p w14:paraId="62FEB50D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749654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lastRenderedPageBreak/>
        <w:t>Теперь в Приморском районе планируют построить специализированный Дворец рядом с Центром адаптивного спорта.</w:t>
      </w:r>
    </w:p>
    <w:p w14:paraId="73B7EFDA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796824" w14:textId="5CE18DC5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«В Приморском районе рядом с крупнейшим в стране Центром адаптивного спорта мы строим Дворец танцев на колясках. Там будет вс</w:t>
      </w:r>
      <w:r>
        <w:rPr>
          <w:rFonts w:ascii="Times New Roman" w:hAnsi="Times New Roman" w:cs="Times New Roman"/>
        </w:rPr>
        <w:t>е</w:t>
      </w:r>
      <w:r w:rsidRPr="005A63EE">
        <w:rPr>
          <w:rFonts w:ascii="Times New Roman" w:hAnsi="Times New Roman" w:cs="Times New Roman"/>
        </w:rPr>
        <w:t xml:space="preserve"> необходимое для того, чтобы максимально эффективно и комфортно тренироваться и выступать», </w:t>
      </w:r>
      <w:r>
        <w:rPr>
          <w:rFonts w:ascii="Times New Roman" w:hAnsi="Times New Roman" w:cs="Times New Roman"/>
        </w:rPr>
        <w:t>–</w:t>
      </w:r>
      <w:r w:rsidRPr="005A63EE">
        <w:rPr>
          <w:rFonts w:ascii="Times New Roman" w:hAnsi="Times New Roman" w:cs="Times New Roman"/>
        </w:rPr>
        <w:t xml:space="preserve"> отметил губернатор Александр Беглов в приветствии участникам чемпионата.</w:t>
      </w:r>
    </w:p>
    <w:p w14:paraId="369D2749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F8FF40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В будущем Дворце оборудуют зал для соревнований с трибунами на 500 зрителей. Предусмотрены также тренировочные и хореографические залы. В здании разместят медико-восстановительный центр и помещения для временного проживания спортсменов.</w:t>
      </w:r>
    </w:p>
    <w:p w14:paraId="7C650B05" w14:textId="77777777" w:rsidR="005A63EE" w:rsidRP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711C85" w14:textId="4B64B7AD" w:rsidR="005A63EE" w:rsidRDefault="005A63EE" w:rsidP="005A63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63EE">
        <w:rPr>
          <w:rFonts w:ascii="Times New Roman" w:hAnsi="Times New Roman" w:cs="Times New Roman"/>
        </w:rPr>
        <w:t>Проектирование Дворца уже завершено. Получено положительное заключение государственной экспертизы на его строительство.</w:t>
      </w:r>
    </w:p>
    <w:p w14:paraId="154E8980" w14:textId="77777777" w:rsidR="000E5F04" w:rsidRPr="005A63EE" w:rsidRDefault="000E5F04" w:rsidP="005A63EE">
      <w:pPr>
        <w:spacing w:after="0" w:line="240" w:lineRule="auto"/>
        <w:jc w:val="both"/>
        <w:rPr>
          <w:rFonts w:ascii="Times New Roman" w:hAnsi="Times New Roman" w:cs="Times New Roman"/>
          <w:color w:val="7030A0"/>
        </w:rPr>
      </w:pPr>
    </w:p>
    <w:p w14:paraId="527D0758" w14:textId="22CCB5AD" w:rsidR="005A63EE" w:rsidRDefault="00D61236" w:rsidP="005A63E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7030A0"/>
        </w:rPr>
      </w:pPr>
      <w:r>
        <w:rPr>
          <w:rFonts w:ascii="Times New Roman" w:hAnsi="Times New Roman" w:cs="Times New Roman"/>
          <w:b/>
          <w:bCs/>
          <w:noProof/>
          <w:color w:val="7030A0"/>
        </w:rPr>
        <w:drawing>
          <wp:inline distT="0" distB="0" distL="0" distR="0" wp14:anchorId="4970A671" wp14:editId="352808B6">
            <wp:extent cx="5939790" cy="3824605"/>
            <wp:effectExtent l="0" t="0" r="3810" b="4445"/>
            <wp:docPr id="100103676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2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3DD18" w14:textId="77777777" w:rsidR="004B0D56" w:rsidRDefault="004B0D56" w:rsidP="004B0D56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F5B47A1" w14:textId="1747FCA4" w:rsidR="004B0D56" w:rsidRDefault="004B0D56" w:rsidP="004B0D56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7030A0"/>
        </w:rPr>
      </w:pPr>
      <w:r w:rsidRPr="004005A4">
        <w:rPr>
          <w:rFonts w:ascii="Times New Roman" w:hAnsi="Times New Roman" w:cs="Times New Roman"/>
        </w:rPr>
        <w:t>Наталья Соколова, корреспондент портала Районы.РФ</w:t>
      </w:r>
    </w:p>
    <w:sectPr w:rsidR="004B0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0D"/>
    <w:rsid w:val="00017D0D"/>
    <w:rsid w:val="000E5F04"/>
    <w:rsid w:val="001F5135"/>
    <w:rsid w:val="004B0D56"/>
    <w:rsid w:val="005A63EE"/>
    <w:rsid w:val="007B75AD"/>
    <w:rsid w:val="0085707F"/>
    <w:rsid w:val="008E0CF6"/>
    <w:rsid w:val="00921854"/>
    <w:rsid w:val="00BB6950"/>
    <w:rsid w:val="00D6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9AF9"/>
  <w15:chartTrackingRefBased/>
  <w15:docId w15:val="{33BA179A-E068-4CF0-A6E0-230918FE5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D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D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D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D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D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D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7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D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D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D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D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D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Лавронов</dc:creator>
  <cp:keywords/>
  <dc:description/>
  <cp:lastModifiedBy>Ольга Газарян</cp:lastModifiedBy>
  <cp:revision>4</cp:revision>
  <dcterms:created xsi:type="dcterms:W3CDTF">2026-10-27T09:16:00Z</dcterms:created>
  <dcterms:modified xsi:type="dcterms:W3CDTF">2026-10-27T12:13:00Z</dcterms:modified>
</cp:coreProperties>
</file>