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73656B" w14:textId="6258C3F1" w:rsidR="005719B1" w:rsidRDefault="00CD5483" w:rsidP="00CD5483">
      <w:pPr>
        <w:jc w:val="both"/>
        <w:rPr>
          <w:rFonts w:ascii="Times New Roman" w:hAnsi="Times New Roman" w:cs="Times New Roman"/>
          <w:sz w:val="24"/>
          <w:szCs w:val="24"/>
        </w:rPr>
      </w:pPr>
      <w:r w:rsidRPr="00CD5483">
        <w:rPr>
          <w:rFonts w:ascii="Times New Roman" w:hAnsi="Times New Roman" w:cs="Times New Roman"/>
          <w:sz w:val="24"/>
          <w:szCs w:val="24"/>
        </w:rPr>
        <w:t>Результаты лабораторных исследований СПб ГБУ «ЦСРПР» пищевой продукции «Готовые кулинарные изделия («Сэндвич», «Бургер», «Бутерброд», «Пирожок», «Суши ролл и т.п.)», «Мясные полуфабрикаты в тесте «Пельмени замороженные категории Б и категории В» и «Масло растительное подсолнечное рафинированное».</w:t>
      </w:r>
    </w:p>
    <w:p w14:paraId="348F8E49" w14:textId="5040D5D9" w:rsidR="005719B1" w:rsidRPr="005719B1" w:rsidRDefault="005719B1" w:rsidP="005719B1">
      <w:pPr>
        <w:jc w:val="both"/>
        <w:rPr>
          <w:rFonts w:ascii="Times New Roman" w:hAnsi="Times New Roman" w:cs="Times New Roman"/>
          <w:sz w:val="24"/>
          <w:szCs w:val="24"/>
        </w:rPr>
      </w:pPr>
      <w:r w:rsidRPr="005719B1">
        <w:rPr>
          <w:rFonts w:ascii="Times New Roman" w:hAnsi="Times New Roman" w:cs="Times New Roman"/>
          <w:sz w:val="24"/>
          <w:szCs w:val="24"/>
        </w:rPr>
        <w:t>СПб ГБУ «ЦСРПР» продолжает публиковать результаты лабораторных исследований образцов пищевой продукции различных производителей и торговых марок, отобранных в предприятиях торговли на территории Санкт-Петербурга, проведенных в собственной аккредитованной испытательной лаборатории ИЛ «ПЕТЭКС».</w:t>
      </w:r>
    </w:p>
    <w:p w14:paraId="6AE4889C" w14:textId="772F3B27" w:rsidR="004179D3" w:rsidRDefault="005719B1" w:rsidP="004179D3">
      <w:pPr>
        <w:jc w:val="both"/>
        <w:rPr>
          <w:rFonts w:ascii="Times New Roman" w:hAnsi="Times New Roman" w:cs="Times New Roman"/>
          <w:sz w:val="28"/>
          <w:szCs w:val="28"/>
        </w:rPr>
      </w:pPr>
      <w:r w:rsidRPr="005719B1">
        <w:rPr>
          <w:rFonts w:ascii="Times New Roman" w:hAnsi="Times New Roman" w:cs="Times New Roman"/>
          <w:sz w:val="24"/>
          <w:szCs w:val="24"/>
        </w:rPr>
        <w:t>21.07.2026 были отобраны и исследованы 15 образцов пищевой продукции «Готовые кулинарные изделия («Сэндвич», «Бургер», «Бутерброд», «Пирожок», «Суши ролл и т.п.)» на соответствие требованиям ТР ТС 021/2011 «О безопасности пищевой продукции».</w:t>
      </w:r>
      <w:r w:rsidR="004179D3" w:rsidRPr="004179D3">
        <w:rPr>
          <w:rFonts w:ascii="Times New Roman" w:hAnsi="Times New Roman" w:cs="Times New Roman"/>
          <w:sz w:val="28"/>
          <w:szCs w:val="28"/>
        </w:rPr>
        <w:t xml:space="preserve"> </w:t>
      </w:r>
    </w:p>
    <w:p w14:paraId="5C59A67B" w14:textId="77777777" w:rsidR="004179D3" w:rsidRPr="004179D3" w:rsidRDefault="004179D3" w:rsidP="004179D3">
      <w:pPr>
        <w:jc w:val="both"/>
        <w:rPr>
          <w:rFonts w:ascii="Times New Roman" w:hAnsi="Times New Roman" w:cs="Times New Roman"/>
          <w:sz w:val="24"/>
          <w:szCs w:val="24"/>
        </w:rPr>
      </w:pPr>
      <w:r w:rsidRPr="004179D3">
        <w:rPr>
          <w:rFonts w:ascii="Times New Roman" w:hAnsi="Times New Roman" w:cs="Times New Roman"/>
          <w:sz w:val="24"/>
          <w:szCs w:val="24"/>
        </w:rPr>
        <w:t>Исследования пищевой продукции проводились по микробиологическим показателям: количество мезофильных аэробных и факультативно-анаэробных микроорганизмов (</w:t>
      </w:r>
      <w:proofErr w:type="spellStart"/>
      <w:r w:rsidRPr="004179D3">
        <w:rPr>
          <w:rFonts w:ascii="Times New Roman" w:hAnsi="Times New Roman" w:cs="Times New Roman"/>
          <w:sz w:val="24"/>
          <w:szCs w:val="24"/>
        </w:rPr>
        <w:t>КМАФАнМ</w:t>
      </w:r>
      <w:proofErr w:type="spellEnd"/>
      <w:r w:rsidRPr="004179D3">
        <w:rPr>
          <w:rFonts w:ascii="Times New Roman" w:hAnsi="Times New Roman" w:cs="Times New Roman"/>
          <w:sz w:val="24"/>
          <w:szCs w:val="24"/>
        </w:rPr>
        <w:t xml:space="preserve">), бактерии группы кишечной палочки, бактерии вида </w:t>
      </w:r>
      <w:proofErr w:type="spellStart"/>
      <w:r w:rsidRPr="004179D3">
        <w:rPr>
          <w:rFonts w:ascii="Times New Roman" w:hAnsi="Times New Roman" w:cs="Times New Roman"/>
          <w:sz w:val="24"/>
          <w:szCs w:val="24"/>
        </w:rPr>
        <w:t>Escherichiacoli</w:t>
      </w:r>
      <w:proofErr w:type="spellEnd"/>
      <w:r w:rsidRPr="004179D3">
        <w:rPr>
          <w:rFonts w:ascii="Times New Roman" w:hAnsi="Times New Roman" w:cs="Times New Roman"/>
          <w:sz w:val="24"/>
          <w:szCs w:val="24"/>
        </w:rPr>
        <w:t xml:space="preserve">, бактерии </w:t>
      </w:r>
      <w:proofErr w:type="spellStart"/>
      <w:r w:rsidRPr="004179D3">
        <w:rPr>
          <w:rFonts w:ascii="Times New Roman" w:hAnsi="Times New Roman" w:cs="Times New Roman"/>
          <w:sz w:val="24"/>
          <w:szCs w:val="24"/>
        </w:rPr>
        <w:t>Staphylococcus</w:t>
      </w:r>
      <w:proofErr w:type="spellEnd"/>
      <w:r w:rsidRPr="004179D3">
        <w:rPr>
          <w:rFonts w:ascii="Times New Roman" w:hAnsi="Times New Roman" w:cs="Times New Roman"/>
          <w:sz w:val="24"/>
          <w:szCs w:val="24"/>
        </w:rPr>
        <w:t xml:space="preserve"> </w:t>
      </w:r>
      <w:proofErr w:type="spellStart"/>
      <w:r w:rsidRPr="004179D3">
        <w:rPr>
          <w:rFonts w:ascii="Times New Roman" w:hAnsi="Times New Roman" w:cs="Times New Roman"/>
          <w:sz w:val="24"/>
          <w:szCs w:val="24"/>
        </w:rPr>
        <w:t>aureus</w:t>
      </w:r>
      <w:proofErr w:type="spellEnd"/>
      <w:r w:rsidRPr="004179D3">
        <w:rPr>
          <w:rFonts w:ascii="Times New Roman" w:hAnsi="Times New Roman" w:cs="Times New Roman"/>
          <w:sz w:val="24"/>
          <w:szCs w:val="24"/>
        </w:rPr>
        <w:t xml:space="preserve"> (</w:t>
      </w:r>
      <w:proofErr w:type="spellStart"/>
      <w:r w:rsidRPr="004179D3">
        <w:rPr>
          <w:rFonts w:ascii="Times New Roman" w:hAnsi="Times New Roman" w:cs="Times New Roman"/>
          <w:sz w:val="24"/>
          <w:szCs w:val="24"/>
        </w:rPr>
        <w:t>S.aureus</w:t>
      </w:r>
      <w:proofErr w:type="spellEnd"/>
      <w:r w:rsidRPr="004179D3">
        <w:rPr>
          <w:rFonts w:ascii="Times New Roman" w:hAnsi="Times New Roman" w:cs="Times New Roman"/>
          <w:sz w:val="24"/>
          <w:szCs w:val="24"/>
        </w:rPr>
        <w:t xml:space="preserve">), бактерии рода </w:t>
      </w:r>
      <w:proofErr w:type="spellStart"/>
      <w:r w:rsidRPr="004179D3">
        <w:rPr>
          <w:rFonts w:ascii="Times New Roman" w:hAnsi="Times New Roman" w:cs="Times New Roman"/>
          <w:sz w:val="24"/>
          <w:szCs w:val="24"/>
        </w:rPr>
        <w:t>Salmonella</w:t>
      </w:r>
      <w:proofErr w:type="spellEnd"/>
      <w:r w:rsidRPr="004179D3">
        <w:rPr>
          <w:rFonts w:ascii="Times New Roman" w:hAnsi="Times New Roman" w:cs="Times New Roman"/>
          <w:sz w:val="24"/>
          <w:szCs w:val="24"/>
        </w:rPr>
        <w:t>.</w:t>
      </w:r>
    </w:p>
    <w:p w14:paraId="7654A668" w14:textId="77777777" w:rsidR="004179D3" w:rsidRPr="004179D3" w:rsidRDefault="004179D3" w:rsidP="004179D3">
      <w:pPr>
        <w:jc w:val="both"/>
        <w:rPr>
          <w:rFonts w:ascii="Times New Roman" w:hAnsi="Times New Roman" w:cs="Times New Roman"/>
          <w:sz w:val="24"/>
          <w:szCs w:val="24"/>
        </w:rPr>
      </w:pPr>
      <w:r w:rsidRPr="004179D3">
        <w:rPr>
          <w:rFonts w:ascii="Times New Roman" w:hAnsi="Times New Roman" w:cs="Times New Roman"/>
          <w:sz w:val="24"/>
          <w:szCs w:val="24"/>
        </w:rPr>
        <w:t>По результатам лабораторных исследований все 15 отобранных и исследованных образцов пищевой продукции «Готовые кулинарные изделия («Сэндвич», «Бургер», «Бутерброд», «Пирожок», «Суши ролл и т.п.)» соответствовали требованиям ТР ТС 021/2011 «О безопасности пищевой продукции».</w:t>
      </w:r>
    </w:p>
    <w:p w14:paraId="2880C8F0" w14:textId="2B0560AE" w:rsidR="004179D3" w:rsidRPr="004179D3" w:rsidRDefault="004179D3" w:rsidP="004179D3">
      <w:pPr>
        <w:jc w:val="both"/>
        <w:rPr>
          <w:rFonts w:ascii="Times New Roman" w:hAnsi="Times New Roman" w:cs="Times New Roman"/>
          <w:sz w:val="24"/>
          <w:szCs w:val="24"/>
        </w:rPr>
      </w:pPr>
      <w:r w:rsidRPr="004179D3">
        <w:rPr>
          <w:rFonts w:ascii="Times New Roman" w:hAnsi="Times New Roman" w:cs="Times New Roman"/>
          <w:sz w:val="24"/>
          <w:szCs w:val="24"/>
        </w:rPr>
        <w:t>18.08.2026 были отобраны и исследованы 5 образцов пищевой продукции «Масло растительное подсолнечное рафинированное» на соответствие требованиям ТР ТС 024/2011 «Технический регламент на масложировую продукцию», ТР ТС 021/2011 «О безопасности пищевой продукции» гл. 2, ст. 7, п. 9, приложения 3, 4, ГОСТ 1129-2013 «Масло подсолнечное. Технические условия».</w:t>
      </w:r>
    </w:p>
    <w:p w14:paraId="6FA95B0D" w14:textId="77777777" w:rsidR="004179D3" w:rsidRPr="004179D3" w:rsidRDefault="004179D3" w:rsidP="004179D3">
      <w:pPr>
        <w:jc w:val="both"/>
        <w:rPr>
          <w:rFonts w:ascii="Times New Roman" w:hAnsi="Times New Roman" w:cs="Times New Roman"/>
          <w:sz w:val="24"/>
          <w:szCs w:val="24"/>
        </w:rPr>
      </w:pPr>
      <w:r w:rsidRPr="004179D3">
        <w:rPr>
          <w:rFonts w:ascii="Times New Roman" w:hAnsi="Times New Roman" w:cs="Times New Roman"/>
          <w:sz w:val="24"/>
          <w:szCs w:val="24"/>
        </w:rPr>
        <w:t xml:space="preserve">Исследования пищевой продукции проводились по органолептическим показателям: прозрачность, запах, вкус; по физико-химическим показателям: кислотное число, перекисное число, цветное число, мыло, холодный тест, массовая доля влаги и летучих веществ, массовая доля </w:t>
      </w:r>
      <w:proofErr w:type="spellStart"/>
      <w:r w:rsidRPr="004179D3">
        <w:rPr>
          <w:rFonts w:ascii="Times New Roman" w:hAnsi="Times New Roman" w:cs="Times New Roman"/>
          <w:sz w:val="24"/>
          <w:szCs w:val="24"/>
        </w:rPr>
        <w:t>нежировых</w:t>
      </w:r>
      <w:proofErr w:type="spellEnd"/>
      <w:r w:rsidRPr="004179D3">
        <w:rPr>
          <w:rFonts w:ascii="Times New Roman" w:hAnsi="Times New Roman" w:cs="Times New Roman"/>
          <w:sz w:val="24"/>
          <w:szCs w:val="24"/>
        </w:rPr>
        <w:t xml:space="preserve"> примесей, содержание фосфора, жирнокислотный состав; на содержание токсичных элементов: массовая доля свинца, массовая доля мышьяка, массовая доля кадмия, массовая доля ртути, массовая доля железа, массовая доля меди; на содержание микотоксинов: афлатоксин В1; массовая доля </w:t>
      </w:r>
      <w:proofErr w:type="spellStart"/>
      <w:r w:rsidRPr="004179D3">
        <w:rPr>
          <w:rFonts w:ascii="Times New Roman" w:hAnsi="Times New Roman" w:cs="Times New Roman"/>
          <w:sz w:val="24"/>
          <w:szCs w:val="24"/>
        </w:rPr>
        <w:t>бенз</w:t>
      </w:r>
      <w:proofErr w:type="spellEnd"/>
      <w:r w:rsidRPr="004179D3">
        <w:rPr>
          <w:rFonts w:ascii="Times New Roman" w:hAnsi="Times New Roman" w:cs="Times New Roman"/>
          <w:sz w:val="24"/>
          <w:szCs w:val="24"/>
        </w:rPr>
        <w:t>(а)пирена, отобраны количественное определение ГМО, генетически модифицированные организмы (ГМО) растительного происхождения, на содержание радионуклидов: удельная активность Cs-137, удельная активность Sr-90.</w:t>
      </w:r>
    </w:p>
    <w:p w14:paraId="4F1706F2" w14:textId="77777777" w:rsidR="004179D3" w:rsidRPr="004179D3" w:rsidRDefault="004179D3" w:rsidP="004179D3">
      <w:pPr>
        <w:jc w:val="both"/>
        <w:rPr>
          <w:rFonts w:ascii="Times New Roman" w:hAnsi="Times New Roman" w:cs="Times New Roman"/>
          <w:sz w:val="24"/>
          <w:szCs w:val="24"/>
        </w:rPr>
      </w:pPr>
      <w:r w:rsidRPr="004179D3">
        <w:rPr>
          <w:rFonts w:ascii="Times New Roman" w:hAnsi="Times New Roman" w:cs="Times New Roman"/>
          <w:sz w:val="24"/>
          <w:szCs w:val="24"/>
        </w:rPr>
        <w:t>По результатам лабораторных испытаний все 5 отобранных и исследованных образцов пищевой продукции «Масло растительное подсолнечное рафинированное» соответствовали требованиям ТР ТС 024/2011 «Технический регламент на масложировую продукцию», ТР ТС 021/2011 «О безопасности пищевой продукции» гл. 2, ст. 7, п. 9, приложения 3, 4, ГОСТ 1129-2013 «Масло подсолнечное. Технические условия».</w:t>
      </w:r>
    </w:p>
    <w:p w14:paraId="41724A41" w14:textId="085AC4A9" w:rsidR="004179D3" w:rsidRPr="004179D3" w:rsidRDefault="004179D3" w:rsidP="004179D3">
      <w:pPr>
        <w:jc w:val="both"/>
        <w:rPr>
          <w:rFonts w:ascii="Times New Roman" w:hAnsi="Times New Roman" w:cs="Times New Roman"/>
          <w:sz w:val="24"/>
          <w:szCs w:val="24"/>
        </w:rPr>
      </w:pPr>
      <w:r w:rsidRPr="004179D3">
        <w:rPr>
          <w:rFonts w:ascii="Times New Roman" w:hAnsi="Times New Roman" w:cs="Times New Roman"/>
          <w:sz w:val="24"/>
          <w:szCs w:val="24"/>
        </w:rPr>
        <w:t>25.08.2026 были отобраны и исследованы 10 образцов пищевой продукции «Мясные полуфабрикаты в тесте «Пельмени замороженные категории Б и категории В» на соответствие требованиям ТР ТС 021/2011 «О безопасности пищевой продукции», ТР ТС 034/2013 «О безопасности мяса и мясной продукции», ГОСТ 33394-2015 Пельмени замороженные. Технические условия.</w:t>
      </w:r>
    </w:p>
    <w:p w14:paraId="58977F5F" w14:textId="77777777" w:rsidR="004179D3" w:rsidRPr="004179D3" w:rsidRDefault="004179D3" w:rsidP="004179D3">
      <w:pPr>
        <w:ind w:firstLine="567"/>
        <w:jc w:val="both"/>
        <w:rPr>
          <w:rFonts w:ascii="Times New Roman" w:hAnsi="Times New Roman" w:cs="Times New Roman"/>
          <w:sz w:val="24"/>
          <w:szCs w:val="24"/>
        </w:rPr>
      </w:pPr>
      <w:r w:rsidRPr="004179D3">
        <w:rPr>
          <w:rFonts w:ascii="Times New Roman" w:hAnsi="Times New Roman" w:cs="Times New Roman"/>
          <w:sz w:val="24"/>
          <w:szCs w:val="24"/>
        </w:rPr>
        <w:lastRenderedPageBreak/>
        <w:t>Исследования пищевой продукции проводились по органолептическим показателям: внешний вид, вид на разрезе, запах и вкус; по физико-химическим показателям: толщина тестовой оболочки, массовая доля начинки,  массовая доля хлористого натрия,  массовая доля общего фосфора (в пересчете на P</w:t>
      </w:r>
      <w:r w:rsidRPr="004179D3">
        <w:rPr>
          <w:rFonts w:ascii="Cambria Math" w:hAnsi="Cambria Math" w:cs="Cambria Math"/>
          <w:sz w:val="24"/>
          <w:szCs w:val="24"/>
        </w:rPr>
        <w:t>₂</w:t>
      </w:r>
      <w:r w:rsidRPr="004179D3">
        <w:rPr>
          <w:rFonts w:ascii="Times New Roman" w:hAnsi="Times New Roman" w:cs="Times New Roman"/>
          <w:sz w:val="24"/>
          <w:szCs w:val="24"/>
        </w:rPr>
        <w:t>O</w:t>
      </w:r>
      <w:r w:rsidRPr="004179D3">
        <w:rPr>
          <w:rFonts w:ascii="Cambria Math" w:hAnsi="Cambria Math" w:cs="Cambria Math"/>
          <w:sz w:val="24"/>
          <w:szCs w:val="24"/>
        </w:rPr>
        <w:t>₅</w:t>
      </w:r>
      <w:r w:rsidRPr="004179D3">
        <w:rPr>
          <w:rFonts w:ascii="Times New Roman" w:hAnsi="Times New Roman" w:cs="Times New Roman"/>
          <w:sz w:val="24"/>
          <w:szCs w:val="24"/>
        </w:rPr>
        <w:t>), массовая доля белка в продукте, массовая доля белка в начинке, массовая доля жира в продукте, массовая доля жира в начинке, по микробиологическим показателям: количество мезофильных аэробных и факультативно-анаэробных микроорганизмов (</w:t>
      </w:r>
      <w:proofErr w:type="spellStart"/>
      <w:r w:rsidRPr="004179D3">
        <w:rPr>
          <w:rFonts w:ascii="Times New Roman" w:hAnsi="Times New Roman" w:cs="Times New Roman"/>
          <w:sz w:val="24"/>
          <w:szCs w:val="24"/>
        </w:rPr>
        <w:t>КМАФАнМ</w:t>
      </w:r>
      <w:proofErr w:type="spellEnd"/>
      <w:r w:rsidRPr="004179D3">
        <w:rPr>
          <w:rFonts w:ascii="Times New Roman" w:hAnsi="Times New Roman" w:cs="Times New Roman"/>
          <w:sz w:val="24"/>
          <w:szCs w:val="24"/>
        </w:rPr>
        <w:t xml:space="preserve">), бактерии группы кишечной палочки (БГКП), бактерии рода </w:t>
      </w:r>
      <w:proofErr w:type="spellStart"/>
      <w:r w:rsidRPr="004179D3">
        <w:rPr>
          <w:rFonts w:ascii="Times New Roman" w:hAnsi="Times New Roman" w:cs="Times New Roman"/>
          <w:sz w:val="24"/>
          <w:szCs w:val="24"/>
        </w:rPr>
        <w:t>Salmonella</w:t>
      </w:r>
      <w:proofErr w:type="spellEnd"/>
      <w:r w:rsidRPr="004179D3">
        <w:rPr>
          <w:rFonts w:ascii="Times New Roman" w:hAnsi="Times New Roman" w:cs="Times New Roman"/>
          <w:sz w:val="24"/>
          <w:szCs w:val="24"/>
        </w:rPr>
        <w:t xml:space="preserve">, бактерии </w:t>
      </w:r>
      <w:proofErr w:type="spellStart"/>
      <w:r w:rsidRPr="004179D3">
        <w:rPr>
          <w:rFonts w:ascii="Times New Roman" w:hAnsi="Times New Roman" w:cs="Times New Roman"/>
          <w:sz w:val="24"/>
          <w:szCs w:val="24"/>
        </w:rPr>
        <w:t>Listeria</w:t>
      </w:r>
      <w:proofErr w:type="spellEnd"/>
      <w:r w:rsidRPr="004179D3">
        <w:rPr>
          <w:rFonts w:ascii="Times New Roman" w:hAnsi="Times New Roman" w:cs="Times New Roman"/>
          <w:sz w:val="24"/>
          <w:szCs w:val="24"/>
        </w:rPr>
        <w:t xml:space="preserve"> </w:t>
      </w:r>
      <w:proofErr w:type="spellStart"/>
      <w:r w:rsidRPr="004179D3">
        <w:rPr>
          <w:rFonts w:ascii="Times New Roman" w:hAnsi="Times New Roman" w:cs="Times New Roman"/>
          <w:sz w:val="24"/>
          <w:szCs w:val="24"/>
        </w:rPr>
        <w:t>monocytogenes</w:t>
      </w:r>
      <w:proofErr w:type="spellEnd"/>
      <w:r w:rsidRPr="004179D3">
        <w:rPr>
          <w:rFonts w:ascii="Times New Roman" w:hAnsi="Times New Roman" w:cs="Times New Roman"/>
          <w:sz w:val="24"/>
          <w:szCs w:val="24"/>
        </w:rPr>
        <w:t>, плесени; на содержание токсичных элементов,: массовая доля свинца, массовая доля мышьяка, массовая доля кадмия, массовая доля ртути, количественное определение ГМО, генетически модифицированные организмы (ГМО) растительного происхождения, идентификация видоспецифичной ДНК говядины, идентификация видоспецифичной ДНК свинины, идентификация видоспецифичной ДНК курицы, на содержание радионуклидов: удельная активность Cs-137.</w:t>
      </w:r>
    </w:p>
    <w:p w14:paraId="46FE3E98" w14:textId="77777777" w:rsidR="004179D3" w:rsidRPr="004179D3" w:rsidRDefault="004179D3" w:rsidP="004179D3">
      <w:pPr>
        <w:jc w:val="both"/>
        <w:rPr>
          <w:rFonts w:ascii="Times New Roman" w:hAnsi="Times New Roman" w:cs="Times New Roman"/>
          <w:sz w:val="24"/>
          <w:szCs w:val="24"/>
        </w:rPr>
      </w:pPr>
      <w:r w:rsidRPr="004179D3">
        <w:rPr>
          <w:rFonts w:ascii="Times New Roman" w:hAnsi="Times New Roman" w:cs="Times New Roman"/>
          <w:sz w:val="24"/>
          <w:szCs w:val="24"/>
        </w:rPr>
        <w:t>По результатам лабораторных испытаний все 10 отобранных и исследованных образцов пищевой продукции «Мясные полуфабрикаты в тесте «Пельмени замороженные категории Б и категории В» соответствовали обязательным требованиям законодательства.</w:t>
      </w:r>
    </w:p>
    <w:p w14:paraId="22B43A51" w14:textId="6D66D153" w:rsidR="004179D3" w:rsidRPr="004179D3" w:rsidRDefault="004179D3" w:rsidP="004179D3">
      <w:pPr>
        <w:jc w:val="both"/>
        <w:rPr>
          <w:rStyle w:val="a5"/>
          <w:rFonts w:ascii="Times New Roman" w:hAnsi="Times New Roman" w:cs="Times New Roman"/>
          <w:sz w:val="24"/>
          <w:szCs w:val="24"/>
        </w:rPr>
      </w:pPr>
      <w:r w:rsidRPr="004179D3">
        <w:rPr>
          <w:rFonts w:ascii="Times New Roman" w:hAnsi="Times New Roman" w:cs="Times New Roman"/>
          <w:sz w:val="24"/>
          <w:szCs w:val="24"/>
        </w:rPr>
        <w:t xml:space="preserve">С результатами лабораторных исследований можно ознакомиться на Информационном портале по защите прав потребителей в разделе «Качество и контроль/Качественный товар»: </w:t>
      </w:r>
      <w:hyperlink r:id="rId4" w:history="1">
        <w:r w:rsidRPr="004179D3">
          <w:rPr>
            <w:rStyle w:val="a5"/>
            <w:rFonts w:ascii="Times New Roman" w:hAnsi="Times New Roman" w:cs="Times New Roman"/>
            <w:sz w:val="24"/>
            <w:szCs w:val="24"/>
          </w:rPr>
          <w:t>http://zpp.spb.ru/quality-goods</w:t>
        </w:r>
      </w:hyperlink>
    </w:p>
    <w:p w14:paraId="772DFAE2" w14:textId="77777777" w:rsidR="004179D3" w:rsidRPr="004179D3" w:rsidRDefault="004179D3" w:rsidP="004179D3">
      <w:pPr>
        <w:jc w:val="both"/>
        <w:rPr>
          <w:rStyle w:val="a5"/>
          <w:rFonts w:ascii="Times New Roman" w:hAnsi="Times New Roman" w:cs="Times New Roman"/>
          <w:color w:val="auto"/>
          <w:sz w:val="24"/>
          <w:szCs w:val="24"/>
          <w:u w:val="none"/>
        </w:rPr>
      </w:pPr>
      <w:r w:rsidRPr="004179D3">
        <w:rPr>
          <w:rStyle w:val="a5"/>
          <w:rFonts w:ascii="Times New Roman" w:hAnsi="Times New Roman" w:cs="Times New Roman"/>
          <w:color w:val="auto"/>
          <w:sz w:val="24"/>
          <w:szCs w:val="24"/>
          <w:u w:val="none"/>
        </w:rPr>
        <w:t>В случае возникновения вопросов по результатам лабораторных исследований образцов пищевой продукции, а также при необходимости получения консультации специалиста по вопросам защиты прав потребителей можно обращаться в СПб ГБУ «ЦСРПР» по телефону «горячей линии»: +7 (812) 233-55-45.</w:t>
      </w:r>
    </w:p>
    <w:p w14:paraId="02525B58" w14:textId="77777777" w:rsidR="005719B1" w:rsidRPr="004179D3" w:rsidRDefault="005719B1" w:rsidP="005719B1">
      <w:pPr>
        <w:jc w:val="both"/>
        <w:rPr>
          <w:rFonts w:ascii="Times New Roman" w:hAnsi="Times New Roman" w:cs="Times New Roman"/>
          <w:sz w:val="24"/>
          <w:szCs w:val="24"/>
        </w:rPr>
      </w:pPr>
    </w:p>
    <w:sectPr w:rsidR="005719B1" w:rsidRPr="004179D3" w:rsidSect="005F03EE">
      <w:pgSz w:w="11906" w:h="16838"/>
      <w:pgMar w:top="1134" w:right="850"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ru-RU" w:vendorID="64" w:dllVersion="6" w:nlCheck="1" w:checkStyle="0"/>
  <w:activeWritingStyle w:appName="MSWord" w:lang="ru-RU" w:vendorID="64" w:dllVersion="4096" w:nlCheck="1" w:checkStyle="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5C64"/>
    <w:rsid w:val="00020212"/>
    <w:rsid w:val="000256E3"/>
    <w:rsid w:val="000639A5"/>
    <w:rsid w:val="00063D48"/>
    <w:rsid w:val="000A4A76"/>
    <w:rsid w:val="000C0A50"/>
    <w:rsid w:val="000D250F"/>
    <w:rsid w:val="000D29A1"/>
    <w:rsid w:val="000F5351"/>
    <w:rsid w:val="00203773"/>
    <w:rsid w:val="00261ACB"/>
    <w:rsid w:val="002731C0"/>
    <w:rsid w:val="002B4709"/>
    <w:rsid w:val="003237F3"/>
    <w:rsid w:val="004179D3"/>
    <w:rsid w:val="004668CE"/>
    <w:rsid w:val="005210FF"/>
    <w:rsid w:val="00556B2B"/>
    <w:rsid w:val="005719B1"/>
    <w:rsid w:val="005B29C5"/>
    <w:rsid w:val="005E5577"/>
    <w:rsid w:val="005F03EE"/>
    <w:rsid w:val="00615E2C"/>
    <w:rsid w:val="00626247"/>
    <w:rsid w:val="006E1A49"/>
    <w:rsid w:val="006E40BF"/>
    <w:rsid w:val="00725575"/>
    <w:rsid w:val="00725AE3"/>
    <w:rsid w:val="007405D1"/>
    <w:rsid w:val="0077429E"/>
    <w:rsid w:val="00782A25"/>
    <w:rsid w:val="008000AF"/>
    <w:rsid w:val="008006BB"/>
    <w:rsid w:val="008644BF"/>
    <w:rsid w:val="008754CB"/>
    <w:rsid w:val="008D1A77"/>
    <w:rsid w:val="008F6796"/>
    <w:rsid w:val="00913487"/>
    <w:rsid w:val="00920204"/>
    <w:rsid w:val="00946A69"/>
    <w:rsid w:val="00975A5E"/>
    <w:rsid w:val="0099199A"/>
    <w:rsid w:val="00993ACD"/>
    <w:rsid w:val="009949D8"/>
    <w:rsid w:val="009A4844"/>
    <w:rsid w:val="009A7245"/>
    <w:rsid w:val="009E703F"/>
    <w:rsid w:val="009F2A05"/>
    <w:rsid w:val="00A829F0"/>
    <w:rsid w:val="00A95C4F"/>
    <w:rsid w:val="00AE4A6F"/>
    <w:rsid w:val="00B82FE1"/>
    <w:rsid w:val="00BD146B"/>
    <w:rsid w:val="00C20C59"/>
    <w:rsid w:val="00C358BF"/>
    <w:rsid w:val="00C45C64"/>
    <w:rsid w:val="00C951EE"/>
    <w:rsid w:val="00CD0FCA"/>
    <w:rsid w:val="00CD5483"/>
    <w:rsid w:val="00CF6FCB"/>
    <w:rsid w:val="00D3184B"/>
    <w:rsid w:val="00D552E5"/>
    <w:rsid w:val="00D70A1E"/>
    <w:rsid w:val="00E06030"/>
    <w:rsid w:val="00E1125B"/>
    <w:rsid w:val="00E16669"/>
    <w:rsid w:val="00E1713A"/>
    <w:rsid w:val="00E260A6"/>
    <w:rsid w:val="00E34D80"/>
    <w:rsid w:val="00E75421"/>
    <w:rsid w:val="00E93AB4"/>
    <w:rsid w:val="00EA125F"/>
    <w:rsid w:val="00EF13B7"/>
    <w:rsid w:val="00EF5783"/>
    <w:rsid w:val="00F45CE7"/>
    <w:rsid w:val="00F555CE"/>
    <w:rsid w:val="00F771EA"/>
    <w:rsid w:val="00FA676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9CEE35"/>
  <w15:chartTrackingRefBased/>
  <w15:docId w15:val="{78F07082-2198-47FE-9B53-98188B40BC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16669"/>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E16669"/>
    <w:rPr>
      <w:rFonts w:ascii="Segoe UI" w:hAnsi="Segoe UI" w:cs="Segoe UI"/>
      <w:sz w:val="18"/>
      <w:szCs w:val="18"/>
    </w:rPr>
  </w:style>
  <w:style w:type="character" w:styleId="a5">
    <w:name w:val="Hyperlink"/>
    <w:basedOn w:val="a0"/>
    <w:uiPriority w:val="99"/>
    <w:unhideWhenUsed/>
    <w:rsid w:val="005210FF"/>
    <w:rPr>
      <w:color w:val="0563C1" w:themeColor="hyperlink"/>
      <w:u w:val="single"/>
    </w:rPr>
  </w:style>
  <w:style w:type="character" w:styleId="a6">
    <w:name w:val="FollowedHyperlink"/>
    <w:basedOn w:val="a0"/>
    <w:uiPriority w:val="99"/>
    <w:semiHidden/>
    <w:unhideWhenUsed/>
    <w:rsid w:val="005210FF"/>
    <w:rPr>
      <w:color w:val="954F72" w:themeColor="followedHyperlink"/>
      <w:u w:val="single"/>
    </w:rPr>
  </w:style>
  <w:style w:type="character" w:styleId="a7">
    <w:name w:val="Strong"/>
    <w:basedOn w:val="a0"/>
    <w:uiPriority w:val="22"/>
    <w:qFormat/>
    <w:rsid w:val="005F03EE"/>
    <w:rPr>
      <w:b/>
      <w:bCs/>
    </w:rPr>
  </w:style>
  <w:style w:type="character" w:customStyle="1" w:styleId="hzn33d">
    <w:name w:val="hzn33d"/>
    <w:basedOn w:val="a0"/>
    <w:rsid w:val="007405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8464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zpp.spb.ru/quality-goods"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2</Pages>
  <Words>758</Words>
  <Characters>4326</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Кузов Александр Петрович</dc:creator>
  <cp:keywords/>
  <dc:description/>
  <cp:lastModifiedBy>Ольга Газарян</cp:lastModifiedBy>
  <cp:revision>4</cp:revision>
  <cp:lastPrinted>2024-05-07T14:01:00Z</cp:lastPrinted>
  <dcterms:created xsi:type="dcterms:W3CDTF">2026-10-26T12:00:00Z</dcterms:created>
  <dcterms:modified xsi:type="dcterms:W3CDTF">2026-11-05T09:30:00Z</dcterms:modified>
</cp:coreProperties>
</file>