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16389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  <w:b/>
          <w:bCs/>
          <w:sz w:val="28"/>
          <w:szCs w:val="28"/>
        </w:rPr>
        <w:t>Петербург держит морской курс: как город строит флот будущего</w:t>
      </w:r>
      <w:r w:rsidRPr="00DA76FE">
        <w:rPr>
          <w:rFonts w:ascii="Times New Roman" w:hAnsi="Times New Roman" w:cs="Times New Roman"/>
          <w:b/>
          <w:bCs/>
        </w:rPr>
        <w:br/>
      </w:r>
      <w:r w:rsidRPr="00DA76FE">
        <w:rPr>
          <w:rFonts w:ascii="Times New Roman" w:hAnsi="Times New Roman" w:cs="Times New Roman"/>
          <w:i/>
          <w:iCs/>
        </w:rPr>
        <w:t>Российскому регулярному флоту исполнилось 330 лет. Петербург встречает юбилей с загруженными верфями. Здесь строят боевые корабли, атомные ледоколы и готовят специалистов для судостроительной отрасли.</w:t>
      </w:r>
    </w:p>
    <w:p w14:paraId="56346CFD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На петербургских верфях в июне 2026 года строилось более 40 кораблей и судов. Судостроительный кластер Северной столицы объединяет свыше 40 предприятий, на которых работают более 60 тысяч человек. На долю отрасли приходится более 20% продукции городского машиностроения. Сегодня предприятия Петербурга выполняют крупные государственные заказы, обновляют оборудование и осваивают отечественные технологии. Город сохраняет позиции одного из ведущих судостроительных центров страны.</w:t>
      </w:r>
    </w:p>
    <w:p w14:paraId="3446073E" w14:textId="77777777" w:rsidR="00DA76FE" w:rsidRPr="00DA76FE" w:rsidRDefault="00DA76FE" w:rsidP="00DA76FE">
      <w:pPr>
        <w:jc w:val="both"/>
        <w:rPr>
          <w:rFonts w:ascii="Times New Roman" w:hAnsi="Times New Roman" w:cs="Times New Roman"/>
          <w:b/>
          <w:bCs/>
        </w:rPr>
      </w:pPr>
      <w:r w:rsidRPr="00DA76FE">
        <w:rPr>
          <w:rFonts w:ascii="Times New Roman" w:hAnsi="Times New Roman" w:cs="Times New Roman"/>
          <w:b/>
          <w:bCs/>
        </w:rPr>
        <w:t>От Петра I до современных фрегатов</w:t>
      </w:r>
    </w:p>
    <w:p w14:paraId="7D90AD7C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История российского регулярного флота началась 30 октября 1696 года, когда Боярская дума приняла решение «Морским судам быть». Уже через несколько лет Петр I приступил к созданию новой столицы на Балтике. В 1704 году он передал Александру Меншикову генеральный план Адмиралтейской верфи, ставшей первым крупным промышленным предприятием Петербурга. Спустя три столетия на городских верфях продолжают строить корабли для Военно-Морского Флота России. В 2026 году на «Северной верфи» заложили фрегат «Адмирал флота Громов». Он предназначен для выполнения задач в дальней морской зоне. Три корабля этой серии уже несут службу в составе ВМФ.</w:t>
      </w:r>
    </w:p>
    <w:p w14:paraId="325C77B1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«Петербург и наши корабелы выполняют поручение Президента России, активно участвуют в масштабной программе по техническому обновлению российского Военно-Морского флота», отмечал губернатор Александр Беглов.</w:t>
      </w:r>
    </w:p>
    <w:p w14:paraId="059C4EEB" w14:textId="5547E1CE" w:rsidR="00DA76FE" w:rsidRPr="00A75EF2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Продолжается строительство кораблей противоминной обороны. В сентябре на Средне-Невском судостроительном заводе спустили на воду тральщик «Семен Агафонов». Он стал двенадцатым кораблем проекта 12700 «Александрит». На этом же предприятии заложили шестнадцатый корабль серии «Дмитрий Глухов». На «Адмиралтейских верфях» в 2026 году заложили дизель-электрическую подводную лодку проекта 677 «Лада». Модернизация подводных сил входит в число приоритетных задач Стратегии развития ВМФ России до 2050 года. Об этом во время церемонии напомнил помощник президента, председатель Морской коллегии Николай Патрушев.</w:t>
      </w:r>
    </w:p>
    <w:p w14:paraId="66375B37" w14:textId="2C5CF7D4" w:rsidR="00DA76FE" w:rsidRPr="00DA76FE" w:rsidRDefault="00DA76FE" w:rsidP="00DA76FE">
      <w:pPr>
        <w:jc w:val="both"/>
        <w:rPr>
          <w:rFonts w:ascii="Times New Roman" w:hAnsi="Times New Roman" w:cs="Times New Roman"/>
          <w:b/>
          <w:bCs/>
        </w:rPr>
      </w:pPr>
      <w:r w:rsidRPr="00DA76FE">
        <w:rPr>
          <w:rFonts w:ascii="Times New Roman" w:hAnsi="Times New Roman" w:cs="Times New Roman"/>
          <w:b/>
          <w:bCs/>
        </w:rPr>
        <w:t>Атомные ледоколы для Арктики</w:t>
      </w:r>
    </w:p>
    <w:p w14:paraId="74B34649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У петербургских корабелов много работы и в гражданском судостроении. На Балтийском заводе продолжают создавать атомные ледоколы проекта 22220. В мае 2026 года на стапелях предприятия находились «Чукотка», «Ленинград» и «Сталинград». Эти суда необходимы для круглогодичной работы Северного морского пути. Мощные ледоколы обеспечивают проводку судов в арктических морях, где даже летом сохраняется сложная ледовая обстановка.</w:t>
      </w:r>
    </w:p>
    <w:p w14:paraId="410D8299" w14:textId="5D863847" w:rsidR="00DA76FE" w:rsidRPr="00A75EF2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 xml:space="preserve">За последние годы Балтийскому заводу удалось существенно ускорить производство. Благодаря новым технологиям срок строительства ледоколов сократился с 7,5 до пяти лет. Об этом городские власти сообщили в год 170-летия предприятия. Модернизация идет и на других заводах. В год своего 200-летия Пролетарский завод ОСК завершил реновацию и </w:t>
      </w:r>
      <w:r w:rsidRPr="00DA76FE">
        <w:rPr>
          <w:rFonts w:ascii="Times New Roman" w:hAnsi="Times New Roman" w:cs="Times New Roman"/>
        </w:rPr>
        <w:lastRenderedPageBreak/>
        <w:t>открыл высокотехнологичный цех по производству судовых комплектующих. Для города развитие собственного производства оборудования имеет особое значение. Это позволяет снижать зависимость от зарубежных поставок и обеспечивать новые корабли отечественными системами. Петербург поддерживает предприятия субсидиями на приобретение оборудования в лизинг и подготовку работников. Льготное финансирование промышленных проектов предоставляет Фонд развития промышленности.</w:t>
      </w:r>
    </w:p>
    <w:p w14:paraId="365ACBFC" w14:textId="420B2815" w:rsidR="00DA76FE" w:rsidRPr="00DA76FE" w:rsidRDefault="00DA76FE" w:rsidP="00DA76FE">
      <w:pPr>
        <w:jc w:val="both"/>
        <w:rPr>
          <w:rFonts w:ascii="Times New Roman" w:hAnsi="Times New Roman" w:cs="Times New Roman"/>
          <w:b/>
          <w:bCs/>
        </w:rPr>
      </w:pPr>
      <w:r w:rsidRPr="00DA76FE">
        <w:rPr>
          <w:rFonts w:ascii="Times New Roman" w:hAnsi="Times New Roman" w:cs="Times New Roman"/>
          <w:b/>
          <w:bCs/>
        </w:rPr>
        <w:t>Корабелы начинают со школьной скамьи</w:t>
      </w:r>
    </w:p>
    <w:p w14:paraId="41DF6A40" w14:textId="41AE79DF" w:rsidR="00DA76FE" w:rsidRPr="00A75EF2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 xml:space="preserve">За каждым новым кораблем стоят годы работы инженеров и конструкторов. Петербург располагает собственной научной базой, которая позволяет разрабатывать и испытывать современную морскую технику. Одним из ведущих исследовательских центров страны остается Крыловский государственный научный центр. Его специалисты участвуют в создании перспективных кораблей и проводят испытания судовых конструкций. Большой вклад в развитие отрасли внесла научная школа академика Игоря </w:t>
      </w:r>
      <w:proofErr w:type="spellStart"/>
      <w:r w:rsidRPr="00DA76FE">
        <w:rPr>
          <w:rFonts w:ascii="Times New Roman" w:hAnsi="Times New Roman" w:cs="Times New Roman"/>
        </w:rPr>
        <w:t>Горынина</w:t>
      </w:r>
      <w:proofErr w:type="spellEnd"/>
      <w:r w:rsidRPr="00DA76FE">
        <w:rPr>
          <w:rFonts w:ascii="Times New Roman" w:hAnsi="Times New Roman" w:cs="Times New Roman"/>
        </w:rPr>
        <w:t>. Разработанные под его руководством материалы использовались при строительстве атомных подводных лодок и надводных кораблей. Исследования в этой области продолжают специалисты «Прометея». В 2026 году в Петербурге открыли выставку к столетию выдающегося ученого. Для новых производств требуются квалифицированные кадры. Поэтому знакомить будущих корабелов с профессией начинают еще в школе. К августу 2026 года в Петербурге работало более 30 судостроительных классов. Профильное образование можно продолжить в обновленном Судостроительном колледже. Инженеров готовит Санкт-Петербургский государственный морской технический университет, известный как «</w:t>
      </w:r>
      <w:proofErr w:type="spellStart"/>
      <w:r w:rsidRPr="00DA76FE">
        <w:rPr>
          <w:rFonts w:ascii="Times New Roman" w:hAnsi="Times New Roman" w:cs="Times New Roman"/>
        </w:rPr>
        <w:t>Корабелка</w:t>
      </w:r>
      <w:proofErr w:type="spellEnd"/>
      <w:r w:rsidRPr="00DA76FE">
        <w:rPr>
          <w:rFonts w:ascii="Times New Roman" w:hAnsi="Times New Roman" w:cs="Times New Roman"/>
        </w:rPr>
        <w:t>». Город помогает предприятиям обучать сотрудников и обновлять производственную базу. Такие меры особенно важны для отрасли, где работа над одним кораблем может продолжаться несколько лет.</w:t>
      </w:r>
    </w:p>
    <w:p w14:paraId="2AE3A8E7" w14:textId="4549F8ED" w:rsidR="00DA76FE" w:rsidRPr="00DA76FE" w:rsidRDefault="00DA76FE" w:rsidP="00DA76FE">
      <w:pPr>
        <w:jc w:val="both"/>
        <w:rPr>
          <w:rFonts w:ascii="Times New Roman" w:hAnsi="Times New Roman" w:cs="Times New Roman"/>
          <w:b/>
          <w:bCs/>
        </w:rPr>
      </w:pPr>
      <w:r w:rsidRPr="00DA76FE">
        <w:rPr>
          <w:rFonts w:ascii="Times New Roman" w:hAnsi="Times New Roman" w:cs="Times New Roman"/>
          <w:b/>
          <w:bCs/>
        </w:rPr>
        <w:t>Кронштадт хранит историю флота</w:t>
      </w:r>
    </w:p>
    <w:p w14:paraId="7AD38287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Особое место в морской истории Петербурга занимает Кронштадт. Здесь находится штаб Ленинградской военно-морской базы. Город остается важным центром морской службы и подготовки специалистов. В последние годы Кронштадт заметно преобразился. В рамках проекта «Остров фортов» открылись парк и Музей военно-морской славы. Продолжается восстановление исторических фортов, многие из которых долгие годы были закрыты для посещения. Летом 2026 года Кронштадт принимал международный военно-морской салон «ФЛОТ-2026». В выставке участвовали 210 компаний, более 30 из них представляли Петербург. Посетители могли познакомиться с современными разработками отечественных предприятий. В год 330-летия регулярного российского флота город продолжает традиции, заложенные Петром I. На верфях строят новые корабли, в научных центрах разрабатывают технологии, а в учебных заведениях готовят следующее поколение корабелов.</w:t>
      </w:r>
    </w:p>
    <w:p w14:paraId="1F43625E" w14:textId="77777777" w:rsidR="00DA76FE" w:rsidRPr="00DA76FE" w:rsidRDefault="00DA76FE" w:rsidP="00DA76FE">
      <w:pPr>
        <w:jc w:val="both"/>
        <w:rPr>
          <w:rFonts w:ascii="Times New Roman" w:hAnsi="Times New Roman" w:cs="Times New Roman"/>
        </w:rPr>
      </w:pPr>
      <w:r w:rsidRPr="00DA76FE">
        <w:rPr>
          <w:rFonts w:ascii="Times New Roman" w:hAnsi="Times New Roman" w:cs="Times New Roman"/>
        </w:rPr>
        <w:t>«Санкт-Петербург искренне гордится, что все эти три столетия он прожил одной жизнью с отечественным флотом. Морская столица продолжает строить военные корабли, воспитывать военных моряков и бережно хранить историю великих свершений ВМФ России», подчеркнул председатель Законодательного Собрания Санкт-Петербурга Александр Бельский.</w:t>
      </w:r>
    </w:p>
    <w:p w14:paraId="0578D0AE" w14:textId="77777777" w:rsidR="00DA76FE" w:rsidRPr="00DA76FE" w:rsidRDefault="00DA76FE" w:rsidP="00A75EF2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7030A0"/>
        </w:rPr>
      </w:pPr>
      <w:r w:rsidRPr="00DA76FE">
        <w:rPr>
          <w:rFonts w:ascii="Times New Roman" w:hAnsi="Times New Roman" w:cs="Times New Roman"/>
        </w:rPr>
        <w:t xml:space="preserve">Наталья Соколова, корреспондент портала </w:t>
      </w:r>
      <w:proofErr w:type="spellStart"/>
      <w:r w:rsidRPr="00DA76FE">
        <w:rPr>
          <w:rFonts w:ascii="Times New Roman" w:hAnsi="Times New Roman" w:cs="Times New Roman"/>
        </w:rPr>
        <w:t>Районы.РФ</w:t>
      </w:r>
      <w:proofErr w:type="spellEnd"/>
    </w:p>
    <w:p w14:paraId="58334F77" w14:textId="77777777" w:rsidR="0056439D" w:rsidRDefault="0056439D"/>
    <w:sectPr w:rsidR="0056439D" w:rsidSect="00A75EF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EF"/>
    <w:rsid w:val="004152D8"/>
    <w:rsid w:val="0056439D"/>
    <w:rsid w:val="007B17EF"/>
    <w:rsid w:val="008E0CF6"/>
    <w:rsid w:val="009F4856"/>
    <w:rsid w:val="00A75EF2"/>
    <w:rsid w:val="00AE2A1E"/>
    <w:rsid w:val="00DA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4998"/>
  <w15:chartTrackingRefBased/>
  <w15:docId w15:val="{EB1F6881-C875-44C9-A0CA-0C2857B9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6FE"/>
  </w:style>
  <w:style w:type="paragraph" w:styleId="1">
    <w:name w:val="heading 1"/>
    <w:basedOn w:val="a"/>
    <w:next w:val="a"/>
    <w:link w:val="10"/>
    <w:uiPriority w:val="9"/>
    <w:qFormat/>
    <w:rsid w:val="007B1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7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7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7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7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7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7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7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7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7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7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7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1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1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1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17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17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17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17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17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17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918</Words>
  <Characters>5239</Characters>
  <Application>Microsoft Office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Нетупская Мария Валерьевна</dc:creator>
  <cp:keywords/>
  <dc:description/>
  <cp:lastModifiedBy>Ольга Газарян</cp:lastModifiedBy>
  <cp:revision>3</cp:revision>
  <dcterms:created xsi:type="dcterms:W3CDTF">2026-11-03T11:00:00Z</dcterms:created>
  <dcterms:modified xsi:type="dcterms:W3CDTF">2026-11-05T07:13:00Z</dcterms:modified>
</cp:coreProperties>
</file>